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BEB4B" w14:textId="4A9DFE8D" w:rsidR="004336FD" w:rsidRPr="00CE0895" w:rsidRDefault="009A0B71" w:rsidP="007568B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0895">
        <w:rPr>
          <w:rFonts w:cstheme="minorHAnsi"/>
          <w:b/>
          <w:bCs/>
          <w:sz w:val="24"/>
          <w:szCs w:val="24"/>
        </w:rPr>
        <w:t>Til</w:t>
      </w:r>
      <w:r w:rsidR="008E5ABC">
        <w:rPr>
          <w:rFonts w:cstheme="minorHAnsi"/>
          <w:b/>
          <w:bCs/>
          <w:sz w:val="24"/>
          <w:szCs w:val="24"/>
        </w:rPr>
        <w:t>:</w:t>
      </w:r>
      <w:r w:rsidRPr="00CE0895">
        <w:rPr>
          <w:rFonts w:cstheme="minorHAnsi"/>
          <w:b/>
          <w:bCs/>
          <w:sz w:val="24"/>
          <w:szCs w:val="24"/>
        </w:rPr>
        <w:t xml:space="preserve"> </w:t>
      </w:r>
      <w:r w:rsidR="007568B5" w:rsidRPr="00CE0895">
        <w:rPr>
          <w:rFonts w:cstheme="minorHAnsi"/>
          <w:b/>
          <w:bCs/>
          <w:sz w:val="24"/>
          <w:szCs w:val="24"/>
        </w:rPr>
        <w:tab/>
      </w:r>
      <w:r w:rsidR="00170E96">
        <w:rPr>
          <w:rFonts w:cstheme="minorHAnsi"/>
          <w:b/>
          <w:bCs/>
          <w:sz w:val="24"/>
          <w:szCs w:val="24"/>
        </w:rPr>
        <w:t>Helse- og omsorgskomiteen</w:t>
      </w:r>
    </w:p>
    <w:p w14:paraId="49E0B753" w14:textId="03C50E73" w:rsidR="00B747D5" w:rsidRPr="00CE0895" w:rsidRDefault="004336FD" w:rsidP="007568B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0895">
        <w:rPr>
          <w:rFonts w:cstheme="minorHAnsi"/>
          <w:b/>
          <w:bCs/>
          <w:sz w:val="24"/>
          <w:szCs w:val="24"/>
        </w:rPr>
        <w:t>Fra</w:t>
      </w:r>
      <w:r w:rsidR="008E5ABC">
        <w:rPr>
          <w:rFonts w:cstheme="minorHAnsi"/>
          <w:b/>
          <w:bCs/>
          <w:sz w:val="24"/>
          <w:szCs w:val="24"/>
        </w:rPr>
        <w:t>:</w:t>
      </w:r>
      <w:r w:rsidR="006D6D8F" w:rsidRPr="00CE0895">
        <w:rPr>
          <w:rFonts w:cstheme="minorHAnsi"/>
          <w:b/>
          <w:bCs/>
          <w:sz w:val="24"/>
          <w:szCs w:val="24"/>
        </w:rPr>
        <w:t xml:space="preserve"> </w:t>
      </w:r>
      <w:r w:rsidR="007568B5" w:rsidRPr="00CE0895">
        <w:rPr>
          <w:rFonts w:cstheme="minorHAnsi"/>
          <w:b/>
          <w:bCs/>
          <w:sz w:val="24"/>
          <w:szCs w:val="24"/>
        </w:rPr>
        <w:tab/>
      </w:r>
      <w:r w:rsidRPr="00CE0895">
        <w:rPr>
          <w:rFonts w:cstheme="minorHAnsi"/>
          <w:b/>
          <w:bCs/>
          <w:sz w:val="24"/>
          <w:szCs w:val="24"/>
        </w:rPr>
        <w:t>Virke</w:t>
      </w:r>
      <w:r w:rsidR="00BE0F4C">
        <w:rPr>
          <w:rFonts w:cstheme="minorHAnsi"/>
          <w:b/>
          <w:bCs/>
          <w:sz w:val="24"/>
          <w:szCs w:val="24"/>
        </w:rPr>
        <w:t xml:space="preserve"> ideell og frivillighet</w:t>
      </w:r>
      <w:r w:rsidR="00746554">
        <w:rPr>
          <w:rStyle w:val="Sluttnotereferanse"/>
          <w:rFonts w:cstheme="minorHAnsi"/>
          <w:b/>
          <w:bCs/>
          <w:sz w:val="24"/>
          <w:szCs w:val="24"/>
        </w:rPr>
        <w:endnoteReference w:id="1"/>
      </w:r>
    </w:p>
    <w:p w14:paraId="30EAE96C" w14:textId="6FDFA433" w:rsidR="00FD2527" w:rsidRPr="00CE0895" w:rsidRDefault="006D6D8F" w:rsidP="007568B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0895">
        <w:rPr>
          <w:rFonts w:cstheme="minorHAnsi"/>
          <w:b/>
          <w:bCs/>
          <w:sz w:val="24"/>
          <w:szCs w:val="24"/>
        </w:rPr>
        <w:t>Dato</w:t>
      </w:r>
      <w:r w:rsidR="008E5ABC">
        <w:rPr>
          <w:rFonts w:cstheme="minorHAnsi"/>
          <w:b/>
          <w:bCs/>
          <w:sz w:val="24"/>
          <w:szCs w:val="24"/>
        </w:rPr>
        <w:t>:</w:t>
      </w:r>
      <w:r w:rsidR="007568B5" w:rsidRPr="00CE0895">
        <w:rPr>
          <w:rFonts w:cstheme="minorHAnsi"/>
          <w:b/>
          <w:bCs/>
          <w:sz w:val="24"/>
          <w:szCs w:val="24"/>
        </w:rPr>
        <w:tab/>
      </w:r>
      <w:r w:rsidR="00170E96">
        <w:rPr>
          <w:rFonts w:cstheme="minorHAnsi"/>
          <w:b/>
          <w:bCs/>
          <w:sz w:val="24"/>
          <w:szCs w:val="24"/>
        </w:rPr>
        <w:t>10. april</w:t>
      </w:r>
      <w:r w:rsidR="00443100" w:rsidRPr="00CE0895">
        <w:rPr>
          <w:rFonts w:cstheme="minorHAnsi"/>
          <w:b/>
          <w:bCs/>
          <w:sz w:val="24"/>
          <w:szCs w:val="24"/>
        </w:rPr>
        <w:t xml:space="preserve"> 2024</w:t>
      </w:r>
    </w:p>
    <w:p w14:paraId="0BA88297" w14:textId="23E8F723" w:rsidR="00443100" w:rsidRPr="00CE0895" w:rsidRDefault="00443100" w:rsidP="007568B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E0895">
        <w:rPr>
          <w:rFonts w:cstheme="minorHAnsi"/>
          <w:b/>
          <w:bCs/>
          <w:sz w:val="24"/>
          <w:szCs w:val="24"/>
        </w:rPr>
        <w:t>Tema</w:t>
      </w:r>
      <w:r w:rsidR="008E5ABC">
        <w:rPr>
          <w:rFonts w:cstheme="minorHAnsi"/>
          <w:b/>
          <w:bCs/>
          <w:sz w:val="24"/>
          <w:szCs w:val="24"/>
        </w:rPr>
        <w:t>:</w:t>
      </w:r>
      <w:r w:rsidRPr="00CE0895">
        <w:rPr>
          <w:rFonts w:cstheme="minorHAnsi"/>
          <w:b/>
          <w:bCs/>
          <w:sz w:val="24"/>
          <w:szCs w:val="24"/>
        </w:rPr>
        <w:t xml:space="preserve"> </w:t>
      </w:r>
      <w:r w:rsidR="00BE0F4C">
        <w:rPr>
          <w:rFonts w:cstheme="minorHAnsi"/>
          <w:b/>
          <w:bCs/>
          <w:sz w:val="24"/>
          <w:szCs w:val="24"/>
        </w:rPr>
        <w:t>Helse- og samhandlingsplanen og rehabilitering</w:t>
      </w:r>
    </w:p>
    <w:p w14:paraId="04756310" w14:textId="77777777" w:rsidR="00517BCB" w:rsidRDefault="00517BCB" w:rsidP="004627AF">
      <w:pPr>
        <w:spacing w:after="0"/>
        <w:rPr>
          <w:b/>
          <w:bCs/>
          <w:sz w:val="24"/>
          <w:szCs w:val="24"/>
        </w:rPr>
      </w:pPr>
    </w:p>
    <w:p w14:paraId="705EAF31" w14:textId="77777777" w:rsidR="00170E96" w:rsidRDefault="00170E96" w:rsidP="004627AF">
      <w:pPr>
        <w:spacing w:after="0"/>
        <w:rPr>
          <w:b/>
          <w:bCs/>
          <w:sz w:val="24"/>
          <w:szCs w:val="24"/>
        </w:rPr>
      </w:pPr>
    </w:p>
    <w:p w14:paraId="261FF8BD" w14:textId="77777777" w:rsidR="00170E96" w:rsidRDefault="00170E96" w:rsidP="004627AF">
      <w:pPr>
        <w:spacing w:after="0"/>
        <w:rPr>
          <w:b/>
          <w:bCs/>
          <w:sz w:val="24"/>
          <w:szCs w:val="24"/>
        </w:rPr>
      </w:pPr>
    </w:p>
    <w:p w14:paraId="6BB864AF" w14:textId="5FFDC86C" w:rsidR="005C78E0" w:rsidRDefault="005C78E0" w:rsidP="004627AF">
      <w:pPr>
        <w:spacing w:after="0" w:line="240" w:lineRule="auto"/>
        <w:rPr>
          <w:rFonts w:cstheme="minorHAnsi"/>
          <w:sz w:val="24"/>
          <w:szCs w:val="24"/>
        </w:rPr>
      </w:pPr>
    </w:p>
    <w:p w14:paraId="6E80C3ED" w14:textId="26F4D074" w:rsidR="00D97B23" w:rsidRPr="000B502D" w:rsidRDefault="00D97B23" w:rsidP="004627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B502D">
        <w:rPr>
          <w:rFonts w:cstheme="minorHAnsi"/>
          <w:b/>
          <w:bCs/>
          <w:sz w:val="24"/>
          <w:szCs w:val="24"/>
        </w:rPr>
        <w:t xml:space="preserve">Kapittel </w:t>
      </w:r>
      <w:r w:rsidR="00961EEB" w:rsidRPr="000B502D">
        <w:rPr>
          <w:rFonts w:cstheme="minorHAnsi"/>
          <w:b/>
          <w:bCs/>
          <w:sz w:val="24"/>
          <w:szCs w:val="24"/>
        </w:rPr>
        <w:t xml:space="preserve">3.3 </w:t>
      </w:r>
      <w:r w:rsidR="000B502D" w:rsidRPr="000B502D">
        <w:rPr>
          <w:rFonts w:cstheme="minorHAnsi"/>
          <w:b/>
          <w:bCs/>
          <w:sz w:val="24"/>
          <w:szCs w:val="24"/>
        </w:rPr>
        <w:t>Habilitering og rehabilitering</w:t>
      </w:r>
    </w:p>
    <w:p w14:paraId="7FB3115A" w14:textId="29AA7DFE" w:rsidR="00784054" w:rsidRDefault="00B2543F" w:rsidP="004627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Virke organiserer </w:t>
      </w:r>
      <w:r w:rsidR="00D97B23">
        <w:rPr>
          <w:rFonts w:cstheme="minorHAnsi"/>
          <w:sz w:val="24"/>
          <w:szCs w:val="24"/>
        </w:rPr>
        <w:t xml:space="preserve">en stor del av de </w:t>
      </w:r>
      <w:r>
        <w:rPr>
          <w:rFonts w:cstheme="minorHAnsi"/>
          <w:sz w:val="24"/>
          <w:szCs w:val="24"/>
        </w:rPr>
        <w:t xml:space="preserve">ideelle rehabiliteringsvirksomhetene som har avtaler med </w:t>
      </w:r>
      <w:r w:rsidR="00D97B23">
        <w:rPr>
          <w:rFonts w:cstheme="minorHAnsi"/>
          <w:sz w:val="24"/>
          <w:szCs w:val="24"/>
        </w:rPr>
        <w:t>RHFene</w:t>
      </w:r>
      <w:r>
        <w:rPr>
          <w:rFonts w:cstheme="minorHAnsi"/>
          <w:sz w:val="24"/>
          <w:szCs w:val="24"/>
        </w:rPr>
        <w:t xml:space="preserve"> om tverrfaglig spesialisert rehabilitering.</w:t>
      </w:r>
      <w:r w:rsidR="00784054">
        <w:rPr>
          <w:rFonts w:cstheme="minorHAnsi"/>
          <w:sz w:val="24"/>
          <w:szCs w:val="24"/>
        </w:rPr>
        <w:t xml:space="preserve"> </w:t>
      </w:r>
      <w:r w:rsidR="001B44CE" w:rsidRPr="00D73BAB">
        <w:rPr>
          <w:rFonts w:cstheme="minorHAnsi"/>
          <w:sz w:val="24"/>
          <w:szCs w:val="24"/>
        </w:rPr>
        <w:t>60% av rehabiliteringstjenestene i spesialisthelsetjenesten</w:t>
      </w:r>
      <w:r w:rsidR="001717A4">
        <w:rPr>
          <w:rFonts w:cstheme="minorHAnsi"/>
          <w:sz w:val="24"/>
          <w:szCs w:val="24"/>
        </w:rPr>
        <w:t xml:space="preserve"> tilbys gjennom </w:t>
      </w:r>
      <w:r w:rsidR="00063608">
        <w:rPr>
          <w:rFonts w:cstheme="minorHAnsi"/>
          <w:sz w:val="24"/>
          <w:szCs w:val="24"/>
        </w:rPr>
        <w:t xml:space="preserve">disse </w:t>
      </w:r>
      <w:r w:rsidR="001717A4">
        <w:rPr>
          <w:rFonts w:cstheme="minorHAnsi"/>
          <w:sz w:val="24"/>
          <w:szCs w:val="24"/>
        </w:rPr>
        <w:t>avtale</w:t>
      </w:r>
      <w:r w:rsidR="00063608">
        <w:rPr>
          <w:rFonts w:cstheme="minorHAnsi"/>
          <w:sz w:val="24"/>
          <w:szCs w:val="24"/>
        </w:rPr>
        <w:t>ne.</w:t>
      </w:r>
      <w:r w:rsidR="0003645E" w:rsidRPr="00D73BAB">
        <w:rPr>
          <w:rStyle w:val="Fotnotereferanse"/>
          <w:rFonts w:cstheme="minorHAnsi"/>
          <w:sz w:val="24"/>
          <w:szCs w:val="24"/>
        </w:rPr>
        <w:footnoteReference w:id="1"/>
      </w:r>
      <w:r w:rsidR="002403C1">
        <w:rPr>
          <w:rFonts w:cstheme="minorHAnsi"/>
          <w:sz w:val="24"/>
          <w:szCs w:val="24"/>
        </w:rPr>
        <w:t xml:space="preserve"> Disse virksomhetene </w:t>
      </w:r>
      <w:r w:rsidR="00306767">
        <w:rPr>
          <w:rFonts w:cstheme="minorHAnsi"/>
          <w:sz w:val="24"/>
          <w:szCs w:val="24"/>
        </w:rPr>
        <w:t>besitter også mye av den faglige spisskompetansen på rehabilitering.</w:t>
      </w:r>
      <w:r w:rsidR="00C07C92">
        <w:rPr>
          <w:rFonts w:cstheme="minorHAnsi"/>
          <w:sz w:val="24"/>
          <w:szCs w:val="24"/>
        </w:rPr>
        <w:t xml:space="preserve"> </w:t>
      </w:r>
    </w:p>
    <w:p w14:paraId="5F2639F4" w14:textId="77777777" w:rsidR="001F3185" w:rsidRDefault="001F3185" w:rsidP="004627AF">
      <w:pPr>
        <w:spacing w:after="0" w:line="240" w:lineRule="auto"/>
        <w:rPr>
          <w:rFonts w:cstheme="minorHAnsi"/>
          <w:sz w:val="24"/>
          <w:szCs w:val="24"/>
        </w:rPr>
      </w:pPr>
    </w:p>
    <w:p w14:paraId="7286E1D7" w14:textId="05CC812B" w:rsidR="00360908" w:rsidRPr="00BF5666" w:rsidRDefault="005B36DE" w:rsidP="00BF566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3.3.1 </w:t>
      </w:r>
      <w:r w:rsidR="00AB09B8">
        <w:rPr>
          <w:rFonts w:cstheme="minorHAnsi"/>
          <w:b/>
          <w:bCs/>
          <w:sz w:val="24"/>
          <w:szCs w:val="24"/>
        </w:rPr>
        <w:t>Organisering av habilitering og rehabilitering</w:t>
      </w:r>
    </w:p>
    <w:p w14:paraId="2E4BFE4A" w14:textId="54AC4D4C" w:rsidR="00075C3C" w:rsidRDefault="009E516E" w:rsidP="00075C3C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partiene på Stortinget har </w:t>
      </w:r>
      <w:r w:rsidR="005404A7">
        <w:rPr>
          <w:rFonts w:cstheme="minorHAnsi"/>
          <w:sz w:val="24"/>
          <w:szCs w:val="24"/>
        </w:rPr>
        <w:t xml:space="preserve">i denne stortingsperioden </w:t>
      </w:r>
      <w:r>
        <w:rPr>
          <w:rFonts w:cstheme="minorHAnsi"/>
          <w:sz w:val="24"/>
          <w:szCs w:val="24"/>
        </w:rPr>
        <w:t xml:space="preserve">uttrykt bekymring for at habilitering og rehabilitering </w:t>
      </w:r>
      <w:r w:rsidR="005404A7">
        <w:rPr>
          <w:rFonts w:cstheme="minorHAnsi"/>
          <w:sz w:val="24"/>
          <w:szCs w:val="24"/>
        </w:rPr>
        <w:t>er svakt prioritert helseområde.</w:t>
      </w:r>
      <w:r w:rsidR="00A04D3B">
        <w:rPr>
          <w:rStyle w:val="Fotnotereferanse"/>
          <w:rFonts w:cstheme="minorHAnsi"/>
          <w:sz w:val="24"/>
          <w:szCs w:val="24"/>
        </w:rPr>
        <w:footnoteReference w:id="2"/>
      </w:r>
      <w:r w:rsidR="005404A7">
        <w:rPr>
          <w:rFonts w:cstheme="minorHAnsi"/>
          <w:sz w:val="24"/>
          <w:szCs w:val="24"/>
        </w:rPr>
        <w:t xml:space="preserve"> </w:t>
      </w:r>
      <w:r w:rsidR="00EE5655" w:rsidRPr="00EE5655">
        <w:rPr>
          <w:sz w:val="24"/>
          <w:szCs w:val="24"/>
        </w:rPr>
        <w:t>Riksrevisjonens undersøkelse av rehabilitering i helse- og omsorgstjenestene (Dokument 3:12 (2023−2024)</w:t>
      </w:r>
      <w:r w:rsidR="00B345F9">
        <w:rPr>
          <w:sz w:val="24"/>
          <w:szCs w:val="24"/>
        </w:rPr>
        <w:t>)</w:t>
      </w:r>
      <w:r w:rsidR="00626F40" w:rsidRPr="00EE5655">
        <w:rPr>
          <w:rStyle w:val="Fotnotereferanse"/>
          <w:rFonts w:cstheme="minorHAnsi"/>
          <w:sz w:val="24"/>
          <w:szCs w:val="24"/>
        </w:rPr>
        <w:footnoteReference w:id="3"/>
      </w:r>
      <w:r w:rsidR="00EE5655" w:rsidRPr="00EE5655">
        <w:rPr>
          <w:sz w:val="24"/>
          <w:szCs w:val="24"/>
        </w:rPr>
        <w:t xml:space="preserve"> ble lagt fram for kort tid siden</w:t>
      </w:r>
      <w:r w:rsidR="00021E35">
        <w:rPr>
          <w:sz w:val="24"/>
          <w:szCs w:val="24"/>
        </w:rPr>
        <w:t xml:space="preserve">. Den </w:t>
      </w:r>
      <w:r w:rsidR="00EA3BA0">
        <w:rPr>
          <w:sz w:val="24"/>
          <w:szCs w:val="24"/>
        </w:rPr>
        <w:t xml:space="preserve">slår fast at </w:t>
      </w:r>
      <w:r w:rsidR="00184E3F">
        <w:rPr>
          <w:sz w:val="24"/>
          <w:szCs w:val="24"/>
        </w:rPr>
        <w:t xml:space="preserve">rehabilitering fortsatt er ett av helsetjenestens svakeste områder. De </w:t>
      </w:r>
      <w:r w:rsidR="00B345F9">
        <w:rPr>
          <w:sz w:val="24"/>
          <w:szCs w:val="24"/>
        </w:rPr>
        <w:t xml:space="preserve">finner også at </w:t>
      </w:r>
      <w:r w:rsidR="00AF7F61">
        <w:rPr>
          <w:sz w:val="24"/>
          <w:szCs w:val="24"/>
        </w:rPr>
        <w:t xml:space="preserve">nesten ingen ting har blitt </w:t>
      </w:r>
      <w:r w:rsidR="007E7564">
        <w:rPr>
          <w:sz w:val="24"/>
          <w:szCs w:val="24"/>
        </w:rPr>
        <w:t>bedre siden forrige undersøkelse i 2012.</w:t>
      </w:r>
      <w:r w:rsidR="0064252C">
        <w:rPr>
          <w:sz w:val="24"/>
          <w:szCs w:val="24"/>
        </w:rPr>
        <w:t xml:space="preserve"> </w:t>
      </w:r>
    </w:p>
    <w:p w14:paraId="7020027F" w14:textId="77777777" w:rsidR="00750AD3" w:rsidRDefault="00750AD3" w:rsidP="00075C3C">
      <w:pPr>
        <w:spacing w:after="0" w:line="240" w:lineRule="auto"/>
        <w:rPr>
          <w:sz w:val="24"/>
          <w:szCs w:val="24"/>
        </w:rPr>
      </w:pPr>
    </w:p>
    <w:p w14:paraId="7D9466FC" w14:textId="35215B85" w:rsidR="007B1D68" w:rsidRDefault="000F2F12" w:rsidP="00075C3C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</w:t>
      </w:r>
      <w:r w:rsidR="00F023D6">
        <w:rPr>
          <w:rFonts w:cstheme="minorHAnsi"/>
          <w:sz w:val="24"/>
          <w:szCs w:val="24"/>
        </w:rPr>
        <w:t xml:space="preserve">ituasjonen </w:t>
      </w:r>
      <w:r>
        <w:rPr>
          <w:rFonts w:cstheme="minorHAnsi"/>
          <w:sz w:val="24"/>
          <w:szCs w:val="24"/>
        </w:rPr>
        <w:t xml:space="preserve">i dag er </w:t>
      </w:r>
      <w:r w:rsidR="00F023D6">
        <w:rPr>
          <w:rFonts w:cstheme="minorHAnsi"/>
          <w:sz w:val="24"/>
          <w:szCs w:val="24"/>
        </w:rPr>
        <w:t>at</w:t>
      </w:r>
      <w:r w:rsidR="00075C3C">
        <w:rPr>
          <w:rFonts w:cstheme="minorHAnsi"/>
          <w:sz w:val="24"/>
          <w:szCs w:val="24"/>
        </w:rPr>
        <w:t xml:space="preserve"> alle RHFene</w:t>
      </w:r>
      <w:r w:rsidR="007B1D68">
        <w:rPr>
          <w:rFonts w:cstheme="minorHAnsi"/>
          <w:sz w:val="24"/>
          <w:szCs w:val="24"/>
        </w:rPr>
        <w:t xml:space="preserve"> </w:t>
      </w:r>
      <w:r w:rsidR="00F023D6">
        <w:rPr>
          <w:rFonts w:cstheme="minorHAnsi"/>
          <w:sz w:val="24"/>
          <w:szCs w:val="24"/>
        </w:rPr>
        <w:t xml:space="preserve">planlegger </w:t>
      </w:r>
      <w:r w:rsidR="00075C3C">
        <w:rPr>
          <w:rFonts w:cstheme="minorHAnsi"/>
          <w:sz w:val="24"/>
          <w:szCs w:val="24"/>
        </w:rPr>
        <w:t xml:space="preserve">å redusere </w:t>
      </w:r>
      <w:r w:rsidR="007B1D68">
        <w:rPr>
          <w:rFonts w:cstheme="minorHAnsi"/>
          <w:sz w:val="24"/>
          <w:szCs w:val="24"/>
        </w:rPr>
        <w:t>og legge om sine rehabiliterings</w:t>
      </w:r>
      <w:r w:rsidR="00075C3C">
        <w:rPr>
          <w:rFonts w:cstheme="minorHAnsi"/>
          <w:sz w:val="24"/>
          <w:szCs w:val="24"/>
        </w:rPr>
        <w:t>tilbud</w:t>
      </w:r>
      <w:r w:rsidR="007B1D68">
        <w:rPr>
          <w:rFonts w:cstheme="minorHAnsi"/>
          <w:sz w:val="24"/>
          <w:szCs w:val="24"/>
        </w:rPr>
        <w:t>.</w:t>
      </w:r>
    </w:p>
    <w:p w14:paraId="7623EF05" w14:textId="41F3A859" w:rsidR="007B1D68" w:rsidRDefault="00DA216C" w:rsidP="00075C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RHFene </w:t>
      </w:r>
      <w:r w:rsidR="0061169C">
        <w:rPr>
          <w:rFonts w:cstheme="minorHAnsi"/>
          <w:sz w:val="24"/>
          <w:szCs w:val="24"/>
        </w:rPr>
        <w:t xml:space="preserve">mener </w:t>
      </w:r>
      <w:r w:rsidR="00CC4026">
        <w:rPr>
          <w:rFonts w:cstheme="minorHAnsi"/>
          <w:sz w:val="24"/>
          <w:szCs w:val="24"/>
        </w:rPr>
        <w:t xml:space="preserve">at </w:t>
      </w:r>
      <w:r w:rsidR="00EA2B7C">
        <w:rPr>
          <w:rFonts w:cstheme="minorHAnsi"/>
          <w:sz w:val="24"/>
          <w:szCs w:val="24"/>
        </w:rPr>
        <w:t xml:space="preserve">mer av </w:t>
      </w:r>
      <w:r w:rsidR="00CC4026">
        <w:rPr>
          <w:rFonts w:cstheme="minorHAnsi"/>
          <w:sz w:val="24"/>
          <w:szCs w:val="24"/>
        </w:rPr>
        <w:t>dette</w:t>
      </w:r>
      <w:r w:rsidR="00BC2260">
        <w:rPr>
          <w:rFonts w:cstheme="minorHAnsi"/>
          <w:sz w:val="24"/>
          <w:szCs w:val="24"/>
        </w:rPr>
        <w:t xml:space="preserve"> er kommunenes ansvar</w:t>
      </w:r>
      <w:r w:rsidR="0061169C">
        <w:rPr>
          <w:rFonts w:cstheme="minorHAnsi"/>
          <w:sz w:val="24"/>
          <w:szCs w:val="24"/>
        </w:rPr>
        <w:t>,</w:t>
      </w:r>
      <w:r w:rsidR="00B718F9">
        <w:rPr>
          <w:rFonts w:cstheme="minorHAnsi"/>
          <w:sz w:val="24"/>
          <w:szCs w:val="24"/>
        </w:rPr>
        <w:t xml:space="preserve"> og tilbudene skal gis av kommunene</w:t>
      </w:r>
      <w:r>
        <w:rPr>
          <w:rFonts w:cstheme="minorHAnsi"/>
          <w:sz w:val="24"/>
          <w:szCs w:val="24"/>
        </w:rPr>
        <w:t>.</w:t>
      </w:r>
      <w:r w:rsidR="0009563C">
        <w:rPr>
          <w:rFonts w:cstheme="minorHAnsi"/>
          <w:sz w:val="24"/>
          <w:szCs w:val="24"/>
        </w:rPr>
        <w:t xml:space="preserve"> </w:t>
      </w:r>
      <w:r w:rsidR="00023D4B">
        <w:rPr>
          <w:rFonts w:cstheme="minorHAnsi"/>
          <w:sz w:val="24"/>
          <w:szCs w:val="24"/>
        </w:rPr>
        <w:t>Dette skjer til tross for at Riksrevisjonen avdekker at tilbudet er svært mangelfullt i kommunene</w:t>
      </w:r>
      <w:r w:rsidR="00A64561">
        <w:rPr>
          <w:rFonts w:cstheme="minorHAnsi"/>
          <w:sz w:val="24"/>
          <w:szCs w:val="24"/>
        </w:rPr>
        <w:t>. En konsekvens av dette er at det totale rehabiliteringstilbudet blir ytterligere svekket.</w:t>
      </w:r>
    </w:p>
    <w:p w14:paraId="046E5B3F" w14:textId="16B84296" w:rsidR="00F53C89" w:rsidRDefault="00F53C89" w:rsidP="00F53C89">
      <w:pPr>
        <w:spacing w:after="0" w:line="240" w:lineRule="auto"/>
        <w:rPr>
          <w:rFonts w:cstheme="minorHAnsi"/>
          <w:sz w:val="24"/>
          <w:szCs w:val="24"/>
        </w:rPr>
      </w:pPr>
      <w:r w:rsidRPr="00331E76">
        <w:rPr>
          <w:rFonts w:cstheme="minorHAnsi"/>
          <w:sz w:val="24"/>
          <w:szCs w:val="24"/>
        </w:rPr>
        <w:t>I tillegg foreslår de å legge om og bygge ned den arbeidsrettet rehabilitering, til tross for at arbeidsrettet rehabilitering i helse- og samhandlingsplanen</w:t>
      </w:r>
      <w:r w:rsidR="00040563">
        <w:rPr>
          <w:rFonts w:cstheme="minorHAnsi"/>
          <w:sz w:val="24"/>
          <w:szCs w:val="24"/>
        </w:rPr>
        <w:t xml:space="preserve"> (3.5.1) </w:t>
      </w:r>
      <w:r w:rsidRPr="00331E76">
        <w:rPr>
          <w:rFonts w:cstheme="minorHAnsi"/>
          <w:sz w:val="24"/>
          <w:szCs w:val="24"/>
        </w:rPr>
        <w:t>trekkes fram som et viktig område.</w:t>
      </w:r>
      <w:r>
        <w:rPr>
          <w:rFonts w:cstheme="minorHAnsi"/>
          <w:sz w:val="24"/>
          <w:szCs w:val="24"/>
        </w:rPr>
        <w:t xml:space="preserve"> </w:t>
      </w:r>
    </w:p>
    <w:p w14:paraId="12EB675D" w14:textId="77777777" w:rsidR="007B1D68" w:rsidRDefault="007B1D68" w:rsidP="00075C3C">
      <w:pPr>
        <w:spacing w:after="0" w:line="240" w:lineRule="auto"/>
        <w:rPr>
          <w:rFonts w:cstheme="minorHAnsi"/>
          <w:sz w:val="24"/>
          <w:szCs w:val="24"/>
        </w:rPr>
      </w:pPr>
    </w:p>
    <w:p w14:paraId="35C868D7" w14:textId="35F9D9BF" w:rsidR="0009563C" w:rsidRDefault="00444C80" w:rsidP="00075C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1389A">
        <w:rPr>
          <w:rFonts w:cstheme="minorHAnsi"/>
          <w:sz w:val="24"/>
          <w:szCs w:val="24"/>
        </w:rPr>
        <w:t xml:space="preserve">ed å bygge ned i spesialisthelsetjenesten </w:t>
      </w:r>
      <w:r w:rsidR="00BE2942">
        <w:rPr>
          <w:rFonts w:cstheme="minorHAnsi"/>
          <w:sz w:val="24"/>
          <w:szCs w:val="24"/>
        </w:rPr>
        <w:t xml:space="preserve">tar man </w:t>
      </w:r>
      <w:r w:rsidR="005D1862">
        <w:rPr>
          <w:rFonts w:cstheme="minorHAnsi"/>
          <w:sz w:val="24"/>
          <w:szCs w:val="24"/>
        </w:rPr>
        <w:t xml:space="preserve">også </w:t>
      </w:r>
      <w:r w:rsidR="00BE2942">
        <w:rPr>
          <w:rFonts w:cstheme="minorHAnsi"/>
          <w:sz w:val="24"/>
          <w:szCs w:val="24"/>
        </w:rPr>
        <w:t xml:space="preserve">bort </w:t>
      </w:r>
      <w:r w:rsidR="00F023D6">
        <w:rPr>
          <w:rFonts w:cstheme="minorHAnsi"/>
          <w:sz w:val="24"/>
          <w:szCs w:val="24"/>
        </w:rPr>
        <w:t>tilbudet</w:t>
      </w:r>
      <w:r w:rsidR="00BE2942">
        <w:rPr>
          <w:rFonts w:cstheme="minorHAnsi"/>
          <w:sz w:val="24"/>
          <w:szCs w:val="24"/>
        </w:rPr>
        <w:t xml:space="preserve"> som mange av behov for om </w:t>
      </w:r>
      <w:r w:rsidR="00F023D6">
        <w:rPr>
          <w:rFonts w:cstheme="minorHAnsi"/>
          <w:sz w:val="24"/>
          <w:szCs w:val="24"/>
        </w:rPr>
        <w:t xml:space="preserve">tverrfaglig </w:t>
      </w:r>
      <w:r w:rsidR="00BE2942">
        <w:rPr>
          <w:rFonts w:cstheme="minorHAnsi"/>
          <w:sz w:val="24"/>
          <w:szCs w:val="24"/>
        </w:rPr>
        <w:t>spesialisert</w:t>
      </w:r>
      <w:r w:rsidR="00F023D6">
        <w:rPr>
          <w:rFonts w:cstheme="minorHAnsi"/>
          <w:sz w:val="24"/>
          <w:szCs w:val="24"/>
        </w:rPr>
        <w:t xml:space="preserve"> </w:t>
      </w:r>
      <w:r w:rsidR="005535B8">
        <w:rPr>
          <w:rFonts w:cstheme="minorHAnsi"/>
          <w:sz w:val="24"/>
          <w:szCs w:val="24"/>
        </w:rPr>
        <w:t xml:space="preserve">rehabilitering og arbeidsrettet rehabilitering. </w:t>
      </w:r>
      <w:r w:rsidR="00F023D6">
        <w:rPr>
          <w:rFonts w:cstheme="minorHAnsi"/>
          <w:sz w:val="24"/>
          <w:szCs w:val="24"/>
        </w:rPr>
        <w:t xml:space="preserve">I tillegg står man i fare for </w:t>
      </w:r>
      <w:r w:rsidR="00F37D73">
        <w:rPr>
          <w:rFonts w:cstheme="minorHAnsi"/>
          <w:sz w:val="24"/>
          <w:szCs w:val="24"/>
        </w:rPr>
        <w:t>å bygge</w:t>
      </w:r>
      <w:r w:rsidR="005535B8">
        <w:rPr>
          <w:rFonts w:cstheme="minorHAnsi"/>
          <w:sz w:val="24"/>
          <w:szCs w:val="24"/>
        </w:rPr>
        <w:t xml:space="preserve"> ned de fagmiljøene som det er behov for i kompetanseoverføringen og byggingen av tilbud i </w:t>
      </w:r>
      <w:r w:rsidR="00F023D6">
        <w:rPr>
          <w:rFonts w:cstheme="minorHAnsi"/>
          <w:sz w:val="24"/>
          <w:szCs w:val="24"/>
        </w:rPr>
        <w:t>kommunene</w:t>
      </w:r>
      <w:r w:rsidR="005D1862">
        <w:rPr>
          <w:rFonts w:cstheme="minorHAnsi"/>
          <w:sz w:val="24"/>
          <w:szCs w:val="24"/>
        </w:rPr>
        <w:t>.</w:t>
      </w:r>
    </w:p>
    <w:p w14:paraId="56A92537" w14:textId="063CCDE4" w:rsidR="0061169C" w:rsidRDefault="0061169C" w:rsidP="00075C3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Virke </w:t>
      </w:r>
      <w:r w:rsidR="00F10F6E">
        <w:rPr>
          <w:rFonts w:cstheme="minorHAnsi"/>
          <w:sz w:val="24"/>
          <w:szCs w:val="24"/>
        </w:rPr>
        <w:t xml:space="preserve">ber komiteen </w:t>
      </w:r>
      <w:r w:rsidR="00556B52">
        <w:rPr>
          <w:rFonts w:cstheme="minorHAnsi"/>
          <w:sz w:val="24"/>
          <w:szCs w:val="24"/>
        </w:rPr>
        <w:t>o</w:t>
      </w:r>
      <w:r w:rsidR="00726073">
        <w:rPr>
          <w:rFonts w:cstheme="minorHAnsi"/>
          <w:sz w:val="24"/>
          <w:szCs w:val="24"/>
        </w:rPr>
        <w:t>m</w:t>
      </w:r>
      <w:r w:rsidR="00BF5666">
        <w:rPr>
          <w:rFonts w:cstheme="minorHAnsi"/>
          <w:sz w:val="24"/>
          <w:szCs w:val="24"/>
        </w:rPr>
        <w:t>:</w:t>
      </w:r>
      <w:r w:rsidR="00FD32D6">
        <w:rPr>
          <w:rFonts w:cstheme="minorHAnsi"/>
          <w:sz w:val="24"/>
          <w:szCs w:val="24"/>
        </w:rPr>
        <w:t xml:space="preserve"> </w:t>
      </w:r>
    </w:p>
    <w:p w14:paraId="6DFE55F5" w14:textId="56A0D5FC" w:rsidR="0061169C" w:rsidRPr="005D2982" w:rsidRDefault="00726073" w:rsidP="0061169C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At S</w:t>
      </w:r>
      <w:r w:rsidR="0061169C">
        <w:rPr>
          <w:rFonts w:cstheme="minorHAnsi"/>
          <w:i/>
          <w:iCs/>
          <w:sz w:val="24"/>
          <w:szCs w:val="24"/>
        </w:rPr>
        <w:t>tortinget</w:t>
      </w:r>
      <w:r w:rsidR="00356C60">
        <w:rPr>
          <w:rFonts w:cstheme="minorHAnsi"/>
          <w:i/>
          <w:iCs/>
          <w:sz w:val="24"/>
          <w:szCs w:val="24"/>
        </w:rPr>
        <w:t xml:space="preserve"> gjentar sitt</w:t>
      </w:r>
      <w:r w:rsidR="0061169C">
        <w:rPr>
          <w:rFonts w:cstheme="minorHAnsi"/>
          <w:i/>
          <w:iCs/>
          <w:sz w:val="24"/>
          <w:szCs w:val="24"/>
        </w:rPr>
        <w:t xml:space="preserve"> </w:t>
      </w:r>
      <w:r w:rsidR="0061169C" w:rsidRPr="00317A27">
        <w:rPr>
          <w:rFonts w:cstheme="minorHAnsi"/>
          <w:i/>
          <w:iCs/>
          <w:sz w:val="24"/>
          <w:szCs w:val="24"/>
        </w:rPr>
        <w:t>vedtak fra 2021 om</w:t>
      </w:r>
      <w:r w:rsidR="0061169C" w:rsidRPr="00317A27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at rehabiliteringstilbud innen spesialisthelsetjenesten ikke legges ned før man har sikret at kommunene er i stand til å overta ansvaret for de aktuelle pasientgruppene</w:t>
      </w:r>
      <w:r w:rsidR="00356C60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14:paraId="6A2B8301" w14:textId="30020903" w:rsidR="00B3073B" w:rsidRPr="00B3073B" w:rsidRDefault="00665DF3" w:rsidP="0061169C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3073B">
        <w:rPr>
          <w:rFonts w:cstheme="minorHAnsi"/>
          <w:i/>
          <w:iCs/>
          <w:sz w:val="24"/>
          <w:szCs w:val="24"/>
        </w:rPr>
        <w:t>Å sikre at arbeidsrettet rehabilitering i spesialisthelsetjenesten opprettholdes</w:t>
      </w:r>
      <w:r w:rsidR="00847C04" w:rsidRPr="00B3073B">
        <w:rPr>
          <w:i/>
          <w:iCs/>
          <w:kern w:val="0"/>
          <w:sz w:val="24"/>
          <w:szCs w:val="24"/>
          <w14:ligatures w14:val="none"/>
        </w:rPr>
        <w:t xml:space="preserve"> </w:t>
      </w:r>
      <w:r w:rsidR="00EA5226" w:rsidRPr="00B3073B">
        <w:rPr>
          <w:i/>
          <w:iCs/>
          <w:kern w:val="0"/>
          <w:sz w:val="24"/>
          <w:szCs w:val="24"/>
          <w14:ligatures w14:val="none"/>
        </w:rPr>
        <w:t>som en egen delytelse</w:t>
      </w:r>
      <w:r w:rsidR="00B3073B" w:rsidRPr="00B3073B">
        <w:rPr>
          <w:i/>
          <w:iCs/>
          <w:kern w:val="0"/>
          <w:sz w:val="24"/>
          <w:szCs w:val="24"/>
          <w14:ligatures w14:val="none"/>
        </w:rPr>
        <w:t>.</w:t>
      </w:r>
      <w:r w:rsidR="00B3073B">
        <w:rPr>
          <w:rStyle w:val="Fotnotereferanse"/>
          <w:i/>
          <w:iCs/>
          <w:kern w:val="0"/>
          <w:sz w:val="24"/>
          <w:szCs w:val="24"/>
          <w14:ligatures w14:val="none"/>
        </w:rPr>
        <w:footnoteReference w:id="4"/>
      </w:r>
    </w:p>
    <w:p w14:paraId="0FC404F1" w14:textId="77777777" w:rsidR="0061169C" w:rsidRDefault="0061169C" w:rsidP="00075C3C">
      <w:pPr>
        <w:spacing w:after="0" w:line="240" w:lineRule="auto"/>
        <w:rPr>
          <w:rFonts w:cstheme="minorHAnsi"/>
          <w:sz w:val="24"/>
          <w:szCs w:val="24"/>
        </w:rPr>
      </w:pPr>
    </w:p>
    <w:p w14:paraId="040927BE" w14:textId="77777777" w:rsidR="00C441EA" w:rsidRDefault="00C441EA" w:rsidP="004627AF">
      <w:pPr>
        <w:spacing w:after="0" w:line="240" w:lineRule="auto"/>
        <w:rPr>
          <w:sz w:val="24"/>
          <w:szCs w:val="24"/>
        </w:rPr>
      </w:pPr>
    </w:p>
    <w:p w14:paraId="39601625" w14:textId="77777777" w:rsidR="005B36DE" w:rsidRDefault="00393617" w:rsidP="00147FB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3.2.2. </w:t>
      </w:r>
      <w:r w:rsidR="005B36DE">
        <w:rPr>
          <w:rFonts w:cstheme="minorHAnsi"/>
          <w:b/>
          <w:bCs/>
          <w:sz w:val="24"/>
          <w:szCs w:val="24"/>
        </w:rPr>
        <w:t>Ansvars og oppgavefordeling</w:t>
      </w:r>
    </w:p>
    <w:p w14:paraId="27EBB1BD" w14:textId="516E9B42" w:rsidR="0056449D" w:rsidRDefault="00E01899" w:rsidP="00147F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helse </w:t>
      </w:r>
      <w:r w:rsidR="000E38F7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og samhandlingsplanen forslå</w:t>
      </w:r>
      <w:r w:rsidR="000E38F7">
        <w:rPr>
          <w:rFonts w:cstheme="minorHAnsi"/>
          <w:sz w:val="24"/>
          <w:szCs w:val="24"/>
        </w:rPr>
        <w:t>s d</w:t>
      </w:r>
      <w:r w:rsidR="0056449D" w:rsidRPr="00147FBB">
        <w:rPr>
          <w:rFonts w:cstheme="minorHAnsi"/>
          <w:sz w:val="24"/>
          <w:szCs w:val="24"/>
        </w:rPr>
        <w:t>agens ansvars- og oppgavefordeling mellom kommuner- og spesialisthelsetjenesten opprettholdt</w:t>
      </w:r>
      <w:r w:rsidR="000E38F7">
        <w:rPr>
          <w:rFonts w:cstheme="minorHAnsi"/>
          <w:sz w:val="24"/>
          <w:szCs w:val="24"/>
        </w:rPr>
        <w:t>. D</w:t>
      </w:r>
      <w:r w:rsidR="0056449D" w:rsidRPr="00147FBB">
        <w:rPr>
          <w:rFonts w:cstheme="minorHAnsi"/>
          <w:sz w:val="24"/>
          <w:szCs w:val="24"/>
        </w:rPr>
        <w:t>et vil si at det er kommune</w:t>
      </w:r>
      <w:r w:rsidR="00774982">
        <w:rPr>
          <w:rFonts w:cstheme="minorHAnsi"/>
          <w:sz w:val="24"/>
          <w:szCs w:val="24"/>
        </w:rPr>
        <w:t>n</w:t>
      </w:r>
      <w:r w:rsidR="0056449D" w:rsidRPr="00147FBB">
        <w:rPr>
          <w:rFonts w:cstheme="minorHAnsi"/>
          <w:sz w:val="24"/>
          <w:szCs w:val="24"/>
        </w:rPr>
        <w:t xml:space="preserve"> som </w:t>
      </w:r>
      <w:r w:rsidR="0056449D">
        <w:rPr>
          <w:rFonts w:cstheme="minorHAnsi"/>
          <w:sz w:val="24"/>
          <w:szCs w:val="24"/>
        </w:rPr>
        <w:t xml:space="preserve">fortsatt </w:t>
      </w:r>
      <w:r w:rsidR="0056449D" w:rsidRPr="00147FBB">
        <w:rPr>
          <w:rFonts w:cstheme="minorHAnsi"/>
          <w:sz w:val="24"/>
          <w:szCs w:val="24"/>
        </w:rPr>
        <w:t>har hovedansvaret for rehabiliteringen- i samarbeid med spesialisthelsetjenesten</w:t>
      </w:r>
      <w:r w:rsidR="0056449D">
        <w:rPr>
          <w:rFonts w:cstheme="minorHAnsi"/>
          <w:sz w:val="24"/>
          <w:szCs w:val="24"/>
        </w:rPr>
        <w:t>.</w:t>
      </w:r>
    </w:p>
    <w:p w14:paraId="109E8C37" w14:textId="47D224CF" w:rsidR="00147FBB" w:rsidRDefault="008B30E8" w:rsidP="00147F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er p</w:t>
      </w:r>
      <w:r w:rsidR="00727215">
        <w:rPr>
          <w:rFonts w:cstheme="minorHAnsi"/>
          <w:sz w:val="24"/>
          <w:szCs w:val="24"/>
        </w:rPr>
        <w:t xml:space="preserve">ositivt at </w:t>
      </w:r>
      <w:r w:rsidR="00566045">
        <w:rPr>
          <w:rFonts w:cstheme="minorHAnsi"/>
          <w:sz w:val="24"/>
          <w:szCs w:val="24"/>
        </w:rPr>
        <w:t xml:space="preserve">meldingen </w:t>
      </w:r>
      <w:r w:rsidR="00031F7F">
        <w:rPr>
          <w:rFonts w:cstheme="minorHAnsi"/>
          <w:sz w:val="24"/>
          <w:szCs w:val="24"/>
        </w:rPr>
        <w:t>sier at:</w:t>
      </w:r>
    </w:p>
    <w:p w14:paraId="64FC685E" w14:textId="3CBE60E2" w:rsidR="00147FBB" w:rsidRDefault="000E38F7" w:rsidP="00147FBB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EF11BF" w:rsidRPr="00147FBB">
        <w:rPr>
          <w:rFonts w:cstheme="minorHAnsi"/>
          <w:sz w:val="24"/>
          <w:szCs w:val="24"/>
        </w:rPr>
        <w:t xml:space="preserve">ehabilitering skal få en mer sentral plass i </w:t>
      </w:r>
      <w:r w:rsidR="002C6F7D" w:rsidRPr="00147FBB">
        <w:rPr>
          <w:rFonts w:cstheme="minorHAnsi"/>
          <w:sz w:val="24"/>
          <w:szCs w:val="24"/>
        </w:rPr>
        <w:t xml:space="preserve">helsefellesskapene </w:t>
      </w:r>
      <w:r w:rsidR="00DF5554">
        <w:rPr>
          <w:rFonts w:cstheme="minorHAnsi"/>
          <w:sz w:val="24"/>
          <w:szCs w:val="24"/>
        </w:rPr>
        <w:t>for</w:t>
      </w:r>
      <w:r w:rsidR="00E45BF0" w:rsidRPr="00147FBB">
        <w:rPr>
          <w:rFonts w:cstheme="minorHAnsi"/>
          <w:sz w:val="24"/>
          <w:szCs w:val="24"/>
        </w:rPr>
        <w:t xml:space="preserve"> kompetanse</w:t>
      </w:r>
      <w:r w:rsidR="00DF5554">
        <w:rPr>
          <w:rFonts w:cstheme="minorHAnsi"/>
          <w:sz w:val="24"/>
          <w:szCs w:val="24"/>
        </w:rPr>
        <w:t>-</w:t>
      </w:r>
      <w:r w:rsidR="00E45BF0" w:rsidRPr="00147FBB">
        <w:rPr>
          <w:rFonts w:cstheme="minorHAnsi"/>
          <w:sz w:val="24"/>
          <w:szCs w:val="24"/>
        </w:rPr>
        <w:t xml:space="preserve">overføring til </w:t>
      </w:r>
      <w:r w:rsidR="00402025" w:rsidRPr="00147FBB">
        <w:rPr>
          <w:rFonts w:cstheme="minorHAnsi"/>
          <w:sz w:val="24"/>
          <w:szCs w:val="24"/>
        </w:rPr>
        <w:t>kommunene</w:t>
      </w:r>
      <w:r w:rsidR="00745F6C" w:rsidRPr="00147FBB">
        <w:rPr>
          <w:rFonts w:cstheme="minorHAnsi"/>
          <w:sz w:val="24"/>
          <w:szCs w:val="24"/>
        </w:rPr>
        <w:t xml:space="preserve"> og økt samarbeid om pasientene</w:t>
      </w:r>
      <w:r w:rsidR="00E45BF0" w:rsidRPr="00147FBB">
        <w:rPr>
          <w:rFonts w:cstheme="minorHAnsi"/>
          <w:sz w:val="24"/>
          <w:szCs w:val="24"/>
        </w:rPr>
        <w:t xml:space="preserve">. </w:t>
      </w:r>
    </w:p>
    <w:p w14:paraId="3195D21D" w14:textId="687654F2" w:rsidR="00147FBB" w:rsidRDefault="000E38F7" w:rsidP="00147FBB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C6F7D" w:rsidRPr="00147FBB">
        <w:rPr>
          <w:rFonts w:cstheme="minorHAnsi"/>
          <w:sz w:val="24"/>
          <w:szCs w:val="24"/>
        </w:rPr>
        <w:t xml:space="preserve">e ideelle </w:t>
      </w:r>
      <w:r w:rsidR="00031F7F">
        <w:rPr>
          <w:rFonts w:cstheme="minorHAnsi"/>
          <w:sz w:val="24"/>
          <w:szCs w:val="24"/>
        </w:rPr>
        <w:t xml:space="preserve">og private </w:t>
      </w:r>
      <w:r w:rsidR="002C6F7D" w:rsidRPr="00147FBB">
        <w:rPr>
          <w:rFonts w:cstheme="minorHAnsi"/>
          <w:sz w:val="24"/>
          <w:szCs w:val="24"/>
        </w:rPr>
        <w:t xml:space="preserve">rehabiliteringsvirksomhetene </w:t>
      </w:r>
      <w:r w:rsidR="00F90889" w:rsidRPr="00147FBB">
        <w:rPr>
          <w:rFonts w:cstheme="minorHAnsi"/>
          <w:sz w:val="24"/>
          <w:szCs w:val="24"/>
        </w:rPr>
        <w:t xml:space="preserve">i spesialisthelsetjenesten med sin spisskompetanse på rehabilitering </w:t>
      </w:r>
      <w:r w:rsidR="002C6F7D" w:rsidRPr="00147FBB">
        <w:rPr>
          <w:rFonts w:cstheme="minorHAnsi"/>
          <w:sz w:val="24"/>
          <w:szCs w:val="24"/>
        </w:rPr>
        <w:t xml:space="preserve">skal inkluderes i disse. </w:t>
      </w:r>
    </w:p>
    <w:p w14:paraId="39E3D003" w14:textId="45A67C15" w:rsidR="00183F53" w:rsidRDefault="00054A5D" w:rsidP="00147FBB">
      <w:pPr>
        <w:spacing w:after="0" w:line="240" w:lineRule="auto"/>
        <w:rPr>
          <w:rFonts w:cstheme="minorHAnsi"/>
          <w:sz w:val="24"/>
          <w:szCs w:val="24"/>
        </w:rPr>
      </w:pPr>
      <w:r w:rsidRPr="00147FBB">
        <w:rPr>
          <w:rFonts w:cstheme="minorHAnsi"/>
          <w:sz w:val="24"/>
          <w:szCs w:val="24"/>
        </w:rPr>
        <w:t xml:space="preserve">. </w:t>
      </w:r>
    </w:p>
    <w:p w14:paraId="5B6411CF" w14:textId="3F8E1EBD" w:rsidR="00654EA6" w:rsidRDefault="00054A5D" w:rsidP="0056449D">
      <w:pPr>
        <w:spacing w:after="0" w:line="240" w:lineRule="auto"/>
        <w:rPr>
          <w:sz w:val="24"/>
          <w:szCs w:val="24"/>
        </w:rPr>
      </w:pPr>
      <w:r w:rsidRPr="000E38F7">
        <w:rPr>
          <w:rFonts w:cstheme="minorHAnsi"/>
          <w:sz w:val="24"/>
          <w:szCs w:val="24"/>
        </w:rPr>
        <w:t xml:space="preserve">Vi mener </w:t>
      </w:r>
      <w:r w:rsidR="009F6493">
        <w:rPr>
          <w:rFonts w:cstheme="minorHAnsi"/>
          <w:sz w:val="24"/>
          <w:szCs w:val="24"/>
        </w:rPr>
        <w:t xml:space="preserve">likevel </w:t>
      </w:r>
      <w:r w:rsidRPr="000E38F7">
        <w:rPr>
          <w:rFonts w:cstheme="minorHAnsi"/>
          <w:sz w:val="24"/>
          <w:szCs w:val="24"/>
        </w:rPr>
        <w:t xml:space="preserve">at dette </w:t>
      </w:r>
      <w:r w:rsidRPr="009F6493">
        <w:rPr>
          <w:rFonts w:cstheme="minorHAnsi"/>
          <w:i/>
          <w:iCs/>
          <w:sz w:val="24"/>
          <w:szCs w:val="24"/>
        </w:rPr>
        <w:t>ikke</w:t>
      </w:r>
      <w:r w:rsidRPr="000E38F7">
        <w:rPr>
          <w:rFonts w:cstheme="minorHAnsi"/>
          <w:sz w:val="24"/>
          <w:szCs w:val="24"/>
        </w:rPr>
        <w:t xml:space="preserve"> </w:t>
      </w:r>
      <w:r w:rsidR="0056449D" w:rsidRPr="000E38F7">
        <w:rPr>
          <w:sz w:val="24"/>
          <w:szCs w:val="24"/>
        </w:rPr>
        <w:t xml:space="preserve">løser utfordringene med at det er uklar oppgavefordeling mellom kommune og spesialisthelsetjenesten. Det løser heller ikke utfordringene med at det er store geografiske variasjoner i rehabiliteringstilbudene. Tvert imot kan dette bidra til å opprettholde store geografiske forskjeller. </w:t>
      </w:r>
    </w:p>
    <w:p w14:paraId="51BD44B2" w14:textId="77777777" w:rsidR="00654EA6" w:rsidRDefault="00654EA6" w:rsidP="0056449D">
      <w:pPr>
        <w:spacing w:after="0" w:line="240" w:lineRule="auto"/>
        <w:rPr>
          <w:sz w:val="24"/>
          <w:szCs w:val="24"/>
        </w:rPr>
      </w:pPr>
    </w:p>
    <w:p w14:paraId="44256FBF" w14:textId="1943B5E1" w:rsidR="003C26AC" w:rsidRDefault="00DA3F55" w:rsidP="0056449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Virke ber</w:t>
      </w:r>
      <w:r w:rsidR="00433726">
        <w:rPr>
          <w:i/>
          <w:iCs/>
          <w:sz w:val="24"/>
          <w:szCs w:val="24"/>
        </w:rPr>
        <w:t xml:space="preserve"> komiteen om</w:t>
      </w:r>
      <w:r>
        <w:rPr>
          <w:i/>
          <w:iCs/>
          <w:sz w:val="24"/>
          <w:szCs w:val="24"/>
        </w:rPr>
        <w:t xml:space="preserve"> at</w:t>
      </w:r>
      <w:r w:rsidR="009C3CDD">
        <w:rPr>
          <w:i/>
          <w:iCs/>
          <w:sz w:val="24"/>
          <w:szCs w:val="24"/>
        </w:rPr>
        <w:t>:</w:t>
      </w:r>
    </w:p>
    <w:p w14:paraId="01758AD0" w14:textId="3558E33B" w:rsidR="0056449D" w:rsidRPr="003C26AC" w:rsidRDefault="009C3CDD" w:rsidP="003C26AC">
      <w:pPr>
        <w:pStyle w:val="Listeavsnitt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Det n</w:t>
      </w:r>
      <w:r w:rsidR="0056449D" w:rsidRPr="003C26AC">
        <w:rPr>
          <w:i/>
          <w:iCs/>
          <w:sz w:val="24"/>
          <w:szCs w:val="24"/>
        </w:rPr>
        <w:t>edsette et utvalg som med utgangspunkt i dagens oppgave- og ansvarsfordeling</w:t>
      </w:r>
      <w:r w:rsidR="00433726">
        <w:rPr>
          <w:i/>
          <w:iCs/>
          <w:sz w:val="24"/>
          <w:szCs w:val="24"/>
        </w:rPr>
        <w:t xml:space="preserve"> som</w:t>
      </w:r>
      <w:r w:rsidR="0056449D" w:rsidRPr="003C26AC">
        <w:rPr>
          <w:i/>
          <w:iCs/>
          <w:sz w:val="24"/>
          <w:szCs w:val="24"/>
        </w:rPr>
        <w:t xml:space="preserve"> kommer med forslag til konkrete tiltak som sikrer gode pasientforløp, sømløse tjenester og god samhandling mellom kommune- og spesialisthelsetjeneste.</w:t>
      </w:r>
    </w:p>
    <w:p w14:paraId="4CC0CBB5" w14:textId="3683279C" w:rsidR="00F7101E" w:rsidRPr="00147FBB" w:rsidRDefault="00F7101E" w:rsidP="00147FBB">
      <w:pPr>
        <w:spacing w:after="0" w:line="240" w:lineRule="auto"/>
        <w:rPr>
          <w:rFonts w:cstheme="minorHAnsi"/>
          <w:sz w:val="24"/>
          <w:szCs w:val="24"/>
        </w:rPr>
      </w:pPr>
    </w:p>
    <w:p w14:paraId="42825B16" w14:textId="6B028F3B" w:rsidR="00341ADB" w:rsidRPr="007D019F" w:rsidRDefault="002649CE" w:rsidP="007D0AC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</w:pPr>
      <w:proofErr w:type="spellStart"/>
      <w:r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>Kap</w:t>
      </w:r>
      <w:proofErr w:type="spellEnd"/>
      <w:r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 xml:space="preserve"> 2.3 </w:t>
      </w:r>
      <w:r w:rsidR="00341ADB" w:rsidRPr="007D019F">
        <w:rPr>
          <w:rStyle w:val="normaltextrun"/>
          <w:rFonts w:asciiTheme="minorHAnsi" w:eastAsiaTheme="majorEastAsia" w:hAnsiTheme="minorHAnsi" w:cstheme="minorHAnsi"/>
          <w:b/>
          <w:bCs/>
          <w:color w:val="000000"/>
        </w:rPr>
        <w:t xml:space="preserve">Helsefrivilligheten en viktig ressurs for styrket helsekompetanse </w:t>
      </w:r>
    </w:p>
    <w:p w14:paraId="7D5B70C4" w14:textId="2FDDAC1D" w:rsidR="00252452" w:rsidRPr="00252452" w:rsidRDefault="00341ADB" w:rsidP="00252452">
      <w:pPr>
        <w:spacing w:after="0"/>
        <w:rPr>
          <w:sz w:val="24"/>
          <w:szCs w:val="24"/>
        </w:rPr>
      </w:pPr>
      <w:r w:rsidRPr="00252452">
        <w:rPr>
          <w:rStyle w:val="normaltextrun"/>
          <w:rFonts w:cstheme="minorHAnsi"/>
          <w:color w:val="000000"/>
          <w:sz w:val="24"/>
          <w:szCs w:val="24"/>
        </w:rPr>
        <w:t xml:space="preserve">Innledningsvis i </w:t>
      </w:r>
      <w:r w:rsidR="003A7CF9" w:rsidRPr="00252452">
        <w:rPr>
          <w:rStyle w:val="normaltextrun"/>
          <w:rFonts w:eastAsiaTheme="majorEastAsia" w:cstheme="minorHAnsi"/>
          <w:color w:val="000000"/>
          <w:sz w:val="24"/>
          <w:szCs w:val="24"/>
        </w:rPr>
        <w:t>H</w:t>
      </w:r>
      <w:r w:rsidRPr="00252452">
        <w:rPr>
          <w:rStyle w:val="normaltextrun"/>
          <w:rFonts w:cstheme="minorHAnsi"/>
          <w:color w:val="000000"/>
          <w:sz w:val="24"/>
          <w:szCs w:val="24"/>
        </w:rPr>
        <w:t>else- og samhandlingsplanen sier regjeringen at pårørende og frivillige organisasjoner også yter en uvurderlig innsats, som det er viktig å legge til rette for å opprettholde. Virke støtter dette, men savner at meldingen følger opp dette i det videre.</w:t>
      </w:r>
      <w:r w:rsidR="00252452" w:rsidRPr="00252452">
        <w:rPr>
          <w:sz w:val="24"/>
          <w:szCs w:val="24"/>
        </w:rPr>
        <w:t xml:space="preserve"> Helsepersonellkommisjonen pekte på verdien av samarbeidet med frivillig sektor som viktig for å sikre fremtidig bærekraft i velferdssamfunnet vårt. Det er skuffende at forpliktende samarbeid med frivillig sektor ikke følges opp i nasjonal helse- og samhandlingsplan. </w:t>
      </w:r>
    </w:p>
    <w:p w14:paraId="380219F9" w14:textId="77777777" w:rsidR="00252452" w:rsidRDefault="00252452" w:rsidP="00252452">
      <w:pPr>
        <w:spacing w:after="0"/>
        <w:ind w:left="360"/>
      </w:pPr>
    </w:p>
    <w:p w14:paraId="43AB2838" w14:textId="69688EFF" w:rsidR="00252452" w:rsidRPr="008D20C0" w:rsidRDefault="00252452" w:rsidP="007B7FDD">
      <w:pPr>
        <w:spacing w:after="0"/>
        <w:rPr>
          <w:i/>
          <w:iCs/>
          <w:sz w:val="24"/>
          <w:szCs w:val="24"/>
        </w:rPr>
      </w:pPr>
      <w:r w:rsidRPr="008D20C0">
        <w:rPr>
          <w:i/>
          <w:iCs/>
          <w:sz w:val="24"/>
          <w:szCs w:val="24"/>
        </w:rPr>
        <w:t>Vi</w:t>
      </w:r>
      <w:r w:rsidR="007B7FDD" w:rsidRPr="008D20C0">
        <w:rPr>
          <w:i/>
          <w:iCs/>
          <w:sz w:val="24"/>
          <w:szCs w:val="24"/>
        </w:rPr>
        <w:t xml:space="preserve">rke ber komiteen </w:t>
      </w:r>
      <w:r w:rsidRPr="008D20C0">
        <w:rPr>
          <w:i/>
          <w:iCs/>
          <w:sz w:val="24"/>
          <w:szCs w:val="24"/>
        </w:rPr>
        <w:t xml:space="preserve">å </w:t>
      </w:r>
      <w:r w:rsidR="00914F08" w:rsidRPr="008D20C0">
        <w:rPr>
          <w:i/>
          <w:iCs/>
          <w:sz w:val="24"/>
          <w:szCs w:val="24"/>
        </w:rPr>
        <w:t>bidra til at</w:t>
      </w:r>
      <w:r w:rsidRPr="008D20C0">
        <w:rPr>
          <w:i/>
          <w:iCs/>
          <w:sz w:val="24"/>
          <w:szCs w:val="24"/>
        </w:rPr>
        <w:t xml:space="preserve"> Regjeringen følge opp Helsepersonellkommisjonens føringer om å utrede og utforske muligheten for mer forpliktende samarbeid mellom offentlig og frivillig sektor. </w:t>
      </w:r>
    </w:p>
    <w:p w14:paraId="1DED2D44" w14:textId="1832C01E" w:rsidR="00341ADB" w:rsidRPr="007D019F" w:rsidRDefault="00341ADB" w:rsidP="003A7C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color w:val="000000"/>
        </w:rPr>
      </w:pPr>
    </w:p>
    <w:p w14:paraId="7AF79A1F" w14:textId="71EA8381" w:rsidR="005C298B" w:rsidRDefault="005C298B" w:rsidP="003A7CF9">
      <w:pPr>
        <w:spacing w:after="0" w:line="240" w:lineRule="auto"/>
        <w:rPr>
          <w:b/>
          <w:bCs/>
        </w:rPr>
      </w:pPr>
    </w:p>
    <w:sectPr w:rsidR="005C298B" w:rsidSect="004863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12F09" w14:textId="77777777" w:rsidR="004863EE" w:rsidRDefault="004863EE" w:rsidP="00F03C3E">
      <w:pPr>
        <w:spacing w:after="0" w:line="240" w:lineRule="auto"/>
      </w:pPr>
      <w:r>
        <w:separator/>
      </w:r>
    </w:p>
  </w:endnote>
  <w:endnote w:type="continuationSeparator" w:id="0">
    <w:p w14:paraId="3C71F145" w14:textId="77777777" w:rsidR="004863EE" w:rsidRDefault="004863EE" w:rsidP="00F03C3E">
      <w:pPr>
        <w:spacing w:after="0" w:line="240" w:lineRule="auto"/>
      </w:pPr>
      <w:r>
        <w:continuationSeparator/>
      </w:r>
    </w:p>
  </w:endnote>
  <w:endnote w:id="1">
    <w:p w14:paraId="11C2EB41" w14:textId="4AE45A7A" w:rsidR="00746554" w:rsidRDefault="00746554" w:rsidP="00746554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Sluttnotereferanse"/>
        </w:rPr>
        <w:endnoteRef/>
      </w:r>
      <w:r>
        <w:t xml:space="preserve"> </w:t>
      </w:r>
      <w:r>
        <w:rPr>
          <w:rFonts w:cstheme="minorHAnsi"/>
          <w:sz w:val="24"/>
          <w:szCs w:val="24"/>
        </w:rPr>
        <w:t xml:space="preserve">Bransjeleder rehabilitering og frivillighet Vibeke Johnsen; </w:t>
      </w:r>
      <w:hyperlink r:id="rId1" w:history="1">
        <w:r w:rsidRPr="006D2A2C">
          <w:rPr>
            <w:rStyle w:val="Hyperkobling"/>
            <w:rFonts w:cstheme="minorHAnsi"/>
            <w:sz w:val="24"/>
            <w:szCs w:val="24"/>
          </w:rPr>
          <w:t>vibeke.johnsen@virke.no</w:t>
        </w:r>
      </w:hyperlink>
      <w:r>
        <w:rPr>
          <w:rFonts w:cstheme="minorHAnsi"/>
          <w:sz w:val="24"/>
          <w:szCs w:val="24"/>
        </w:rPr>
        <w:t>, 97038830</w:t>
      </w:r>
    </w:p>
    <w:p w14:paraId="39C7F9A4" w14:textId="7DC7E5BD" w:rsidR="00746554" w:rsidRDefault="00746554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CD554" w14:textId="77777777" w:rsidR="004863EE" w:rsidRDefault="004863EE" w:rsidP="00F03C3E">
      <w:pPr>
        <w:spacing w:after="0" w:line="240" w:lineRule="auto"/>
      </w:pPr>
      <w:r>
        <w:separator/>
      </w:r>
    </w:p>
  </w:footnote>
  <w:footnote w:type="continuationSeparator" w:id="0">
    <w:p w14:paraId="1047D0BD" w14:textId="77777777" w:rsidR="004863EE" w:rsidRDefault="004863EE" w:rsidP="00F03C3E">
      <w:pPr>
        <w:spacing w:after="0" w:line="240" w:lineRule="auto"/>
      </w:pPr>
      <w:r>
        <w:continuationSeparator/>
      </w:r>
    </w:p>
  </w:footnote>
  <w:footnote w:id="1">
    <w:p w14:paraId="6F31465C" w14:textId="3C3340D9" w:rsidR="0003645E" w:rsidRPr="00E3425D" w:rsidRDefault="0003645E">
      <w:pPr>
        <w:pStyle w:val="Fotnotetekst"/>
        <w:rPr>
          <w:sz w:val="18"/>
          <w:szCs w:val="18"/>
        </w:rPr>
      </w:pPr>
      <w:r w:rsidRPr="00863DA4">
        <w:rPr>
          <w:rStyle w:val="Fotnotereferanse"/>
          <w:sz w:val="18"/>
          <w:szCs w:val="18"/>
        </w:rPr>
        <w:footnoteRef/>
      </w:r>
      <w:r w:rsidRPr="00863DA4">
        <w:rPr>
          <w:sz w:val="18"/>
          <w:szCs w:val="18"/>
        </w:rPr>
        <w:t xml:space="preserve"> </w:t>
      </w:r>
      <w:hyperlink r:id="rId1" w:history="1">
        <w:r w:rsidRPr="00863DA4">
          <w:rPr>
            <w:rStyle w:val="Hyperkobling"/>
            <w:sz w:val="18"/>
            <w:szCs w:val="18"/>
          </w:rPr>
          <w:t>Evaluering av opptrappingsplan for habilitering og rehabilitering (2017-2019).pdf (helsedirektoratet.no)</w:t>
        </w:r>
      </w:hyperlink>
      <w:r w:rsidRPr="00863DA4">
        <w:rPr>
          <w:rStyle w:val="Hyperkobling"/>
          <w:sz w:val="18"/>
          <w:szCs w:val="18"/>
        </w:rPr>
        <w:t>, s. 26</w:t>
      </w:r>
    </w:p>
  </w:footnote>
  <w:footnote w:id="2">
    <w:p w14:paraId="49FB5F4D" w14:textId="68142494" w:rsidR="00A04D3B" w:rsidRDefault="00A04D3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4B121C">
        <w:t>:</w:t>
      </w:r>
      <w:hyperlink r:id="rId2" w:history="1">
        <w:r w:rsidR="004B121C">
          <w:rPr>
            <w:rStyle w:val="Hyperkobling"/>
          </w:rPr>
          <w:t>Interpellasjon - stortinget.no</w:t>
        </w:r>
      </w:hyperlink>
    </w:p>
  </w:footnote>
  <w:footnote w:id="3">
    <w:p w14:paraId="7EB1ED94" w14:textId="02D71758" w:rsidR="00626F40" w:rsidRDefault="00626F4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 w:rsidRPr="00626F40">
          <w:rPr>
            <w:color w:val="0000FF"/>
            <w:sz w:val="22"/>
            <w:szCs w:val="22"/>
            <w:u w:val="single"/>
          </w:rPr>
          <w:t>Dokument 3:12 (2023−2024) (riksrevisjonen.no)</w:t>
        </w:r>
      </w:hyperlink>
    </w:p>
  </w:footnote>
  <w:footnote w:id="4">
    <w:p w14:paraId="59208BC9" w14:textId="05C8C6DE" w:rsidR="00B3073B" w:rsidRDefault="00B3073B">
      <w:pPr>
        <w:pStyle w:val="Fotnotetekst"/>
      </w:pPr>
      <w:r>
        <w:rPr>
          <w:rStyle w:val="Fotnotereferanse"/>
        </w:rPr>
        <w:footnoteRef/>
      </w:r>
      <w:r>
        <w:t xml:space="preserve"> Det vises her til høringsinnspillet </w:t>
      </w:r>
      <w:r w:rsidR="005A0359">
        <w:t>fra</w:t>
      </w:r>
      <w:r w:rsidR="00D03A56">
        <w:rPr>
          <w:kern w:val="0"/>
          <w14:ligatures w14:val="none"/>
        </w:rPr>
        <w:t xml:space="preserve"> Nasjonalt kvalitets- og kompetansenettverk for arbeidsrettet rehabilitering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A0EF7"/>
    <w:multiLevelType w:val="hybridMultilevel"/>
    <w:tmpl w:val="CB3EB5D0"/>
    <w:lvl w:ilvl="0" w:tplc="A2087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63B"/>
    <w:multiLevelType w:val="hybridMultilevel"/>
    <w:tmpl w:val="F35A46D4"/>
    <w:lvl w:ilvl="0" w:tplc="68588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7217"/>
    <w:multiLevelType w:val="hybridMultilevel"/>
    <w:tmpl w:val="703C2B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837D3"/>
    <w:multiLevelType w:val="hybridMultilevel"/>
    <w:tmpl w:val="3A1A6432"/>
    <w:lvl w:ilvl="0" w:tplc="D2488E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FE7431"/>
    <w:multiLevelType w:val="hybridMultilevel"/>
    <w:tmpl w:val="543E665A"/>
    <w:lvl w:ilvl="0" w:tplc="63341B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E03B93"/>
    <w:multiLevelType w:val="hybridMultilevel"/>
    <w:tmpl w:val="0E483BBA"/>
    <w:lvl w:ilvl="0" w:tplc="59B27B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4965364">
    <w:abstractNumId w:val="4"/>
  </w:num>
  <w:num w:numId="2" w16cid:durableId="335963414">
    <w:abstractNumId w:val="2"/>
  </w:num>
  <w:num w:numId="3" w16cid:durableId="55514471">
    <w:abstractNumId w:val="0"/>
  </w:num>
  <w:num w:numId="4" w16cid:durableId="369495051">
    <w:abstractNumId w:val="5"/>
  </w:num>
  <w:num w:numId="5" w16cid:durableId="1374421961">
    <w:abstractNumId w:val="3"/>
  </w:num>
  <w:num w:numId="6" w16cid:durableId="177197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CE"/>
    <w:rsid w:val="0000032C"/>
    <w:rsid w:val="0000104C"/>
    <w:rsid w:val="00002FF7"/>
    <w:rsid w:val="00003A76"/>
    <w:rsid w:val="00003E65"/>
    <w:rsid w:val="00004213"/>
    <w:rsid w:val="00005053"/>
    <w:rsid w:val="00005A81"/>
    <w:rsid w:val="00006432"/>
    <w:rsid w:val="00007DF2"/>
    <w:rsid w:val="0001100A"/>
    <w:rsid w:val="000114F0"/>
    <w:rsid w:val="0001305D"/>
    <w:rsid w:val="000133E9"/>
    <w:rsid w:val="000170F5"/>
    <w:rsid w:val="000179E7"/>
    <w:rsid w:val="00020863"/>
    <w:rsid w:val="0002140D"/>
    <w:rsid w:val="00021E35"/>
    <w:rsid w:val="00022B38"/>
    <w:rsid w:val="00023760"/>
    <w:rsid w:val="00023D4B"/>
    <w:rsid w:val="00024899"/>
    <w:rsid w:val="000301F1"/>
    <w:rsid w:val="00031842"/>
    <w:rsid w:val="00031F7F"/>
    <w:rsid w:val="00032DA4"/>
    <w:rsid w:val="00033E62"/>
    <w:rsid w:val="0003645E"/>
    <w:rsid w:val="0003696F"/>
    <w:rsid w:val="000374E4"/>
    <w:rsid w:val="0004005D"/>
    <w:rsid w:val="00040563"/>
    <w:rsid w:val="0004173A"/>
    <w:rsid w:val="00041FCF"/>
    <w:rsid w:val="00042649"/>
    <w:rsid w:val="00044B68"/>
    <w:rsid w:val="00045079"/>
    <w:rsid w:val="0004741B"/>
    <w:rsid w:val="00052111"/>
    <w:rsid w:val="0005361D"/>
    <w:rsid w:val="00054A5D"/>
    <w:rsid w:val="0005520C"/>
    <w:rsid w:val="0006098B"/>
    <w:rsid w:val="00061F0B"/>
    <w:rsid w:val="00063608"/>
    <w:rsid w:val="00063BF8"/>
    <w:rsid w:val="00063C8D"/>
    <w:rsid w:val="0006452A"/>
    <w:rsid w:val="00064D06"/>
    <w:rsid w:val="000661A2"/>
    <w:rsid w:val="000676D5"/>
    <w:rsid w:val="00072CEA"/>
    <w:rsid w:val="00075C3C"/>
    <w:rsid w:val="0007602F"/>
    <w:rsid w:val="0007788F"/>
    <w:rsid w:val="00083273"/>
    <w:rsid w:val="00084286"/>
    <w:rsid w:val="00084B22"/>
    <w:rsid w:val="00084D5D"/>
    <w:rsid w:val="00084DF1"/>
    <w:rsid w:val="000873F6"/>
    <w:rsid w:val="0009563C"/>
    <w:rsid w:val="000958A5"/>
    <w:rsid w:val="0009625E"/>
    <w:rsid w:val="00097207"/>
    <w:rsid w:val="000A0076"/>
    <w:rsid w:val="000A1563"/>
    <w:rsid w:val="000A2795"/>
    <w:rsid w:val="000A3E4D"/>
    <w:rsid w:val="000A5DCE"/>
    <w:rsid w:val="000A6044"/>
    <w:rsid w:val="000A6F5B"/>
    <w:rsid w:val="000B161E"/>
    <w:rsid w:val="000B2242"/>
    <w:rsid w:val="000B4ADC"/>
    <w:rsid w:val="000B502D"/>
    <w:rsid w:val="000C01B4"/>
    <w:rsid w:val="000C18F4"/>
    <w:rsid w:val="000C1CA5"/>
    <w:rsid w:val="000C4507"/>
    <w:rsid w:val="000C7105"/>
    <w:rsid w:val="000D00E9"/>
    <w:rsid w:val="000D3176"/>
    <w:rsid w:val="000D3DF7"/>
    <w:rsid w:val="000D685F"/>
    <w:rsid w:val="000E38F7"/>
    <w:rsid w:val="000F02A5"/>
    <w:rsid w:val="000F2F12"/>
    <w:rsid w:val="000F3AC7"/>
    <w:rsid w:val="000F446F"/>
    <w:rsid w:val="000F55AF"/>
    <w:rsid w:val="000F5784"/>
    <w:rsid w:val="000F6826"/>
    <w:rsid w:val="00100B17"/>
    <w:rsid w:val="00100DD8"/>
    <w:rsid w:val="00100DEB"/>
    <w:rsid w:val="0011196F"/>
    <w:rsid w:val="00115E8F"/>
    <w:rsid w:val="0012011D"/>
    <w:rsid w:val="001233E9"/>
    <w:rsid w:val="001241C4"/>
    <w:rsid w:val="00126610"/>
    <w:rsid w:val="001272EA"/>
    <w:rsid w:val="00127BD1"/>
    <w:rsid w:val="00130C9C"/>
    <w:rsid w:val="0013182C"/>
    <w:rsid w:val="00133841"/>
    <w:rsid w:val="0013452F"/>
    <w:rsid w:val="0013749F"/>
    <w:rsid w:val="001414BE"/>
    <w:rsid w:val="0014159D"/>
    <w:rsid w:val="001418B4"/>
    <w:rsid w:val="00141953"/>
    <w:rsid w:val="00147AEE"/>
    <w:rsid w:val="00147FBB"/>
    <w:rsid w:val="00151375"/>
    <w:rsid w:val="001539A9"/>
    <w:rsid w:val="00160FC1"/>
    <w:rsid w:val="0016303E"/>
    <w:rsid w:val="00170E96"/>
    <w:rsid w:val="001710F1"/>
    <w:rsid w:val="001717A4"/>
    <w:rsid w:val="00174DE5"/>
    <w:rsid w:val="00175EDE"/>
    <w:rsid w:val="00177AC3"/>
    <w:rsid w:val="00183F53"/>
    <w:rsid w:val="00184397"/>
    <w:rsid w:val="00184E3F"/>
    <w:rsid w:val="00192FD8"/>
    <w:rsid w:val="00194608"/>
    <w:rsid w:val="0019491E"/>
    <w:rsid w:val="0019650C"/>
    <w:rsid w:val="001A117A"/>
    <w:rsid w:val="001A3B52"/>
    <w:rsid w:val="001A6F3E"/>
    <w:rsid w:val="001B29BF"/>
    <w:rsid w:val="001B44CE"/>
    <w:rsid w:val="001B4575"/>
    <w:rsid w:val="001B6609"/>
    <w:rsid w:val="001C0272"/>
    <w:rsid w:val="001C02DA"/>
    <w:rsid w:val="001C0E20"/>
    <w:rsid w:val="001C55A1"/>
    <w:rsid w:val="001C55C8"/>
    <w:rsid w:val="001C67B9"/>
    <w:rsid w:val="001C6CE6"/>
    <w:rsid w:val="001C74A9"/>
    <w:rsid w:val="001D0C32"/>
    <w:rsid w:val="001D2148"/>
    <w:rsid w:val="001D2FA9"/>
    <w:rsid w:val="001D61D9"/>
    <w:rsid w:val="001E02EF"/>
    <w:rsid w:val="001E2858"/>
    <w:rsid w:val="001E4E77"/>
    <w:rsid w:val="001E5E01"/>
    <w:rsid w:val="001E6EF1"/>
    <w:rsid w:val="001E7771"/>
    <w:rsid w:val="001E7927"/>
    <w:rsid w:val="001E7A1A"/>
    <w:rsid w:val="001F09F9"/>
    <w:rsid w:val="001F142D"/>
    <w:rsid w:val="001F3185"/>
    <w:rsid w:val="001F60F8"/>
    <w:rsid w:val="001F7808"/>
    <w:rsid w:val="00200496"/>
    <w:rsid w:val="00204E76"/>
    <w:rsid w:val="002100FC"/>
    <w:rsid w:val="002127D3"/>
    <w:rsid w:val="002153F9"/>
    <w:rsid w:val="002168F6"/>
    <w:rsid w:val="002169EE"/>
    <w:rsid w:val="00216AC7"/>
    <w:rsid w:val="00221988"/>
    <w:rsid w:val="00223669"/>
    <w:rsid w:val="00223D25"/>
    <w:rsid w:val="0022516D"/>
    <w:rsid w:val="0023223B"/>
    <w:rsid w:val="002361FB"/>
    <w:rsid w:val="00236462"/>
    <w:rsid w:val="00237782"/>
    <w:rsid w:val="002403C1"/>
    <w:rsid w:val="00241CA8"/>
    <w:rsid w:val="00242847"/>
    <w:rsid w:val="00244F32"/>
    <w:rsid w:val="00245D77"/>
    <w:rsid w:val="00245EA8"/>
    <w:rsid w:val="002464D3"/>
    <w:rsid w:val="00250047"/>
    <w:rsid w:val="00252452"/>
    <w:rsid w:val="0025401B"/>
    <w:rsid w:val="00255291"/>
    <w:rsid w:val="0025793F"/>
    <w:rsid w:val="00257CBA"/>
    <w:rsid w:val="002609B5"/>
    <w:rsid w:val="00260B26"/>
    <w:rsid w:val="00262B0D"/>
    <w:rsid w:val="00262E11"/>
    <w:rsid w:val="00263A5D"/>
    <w:rsid w:val="002649CE"/>
    <w:rsid w:val="00271BBD"/>
    <w:rsid w:val="002724F3"/>
    <w:rsid w:val="002750A7"/>
    <w:rsid w:val="00275C0A"/>
    <w:rsid w:val="002769C8"/>
    <w:rsid w:val="0028299B"/>
    <w:rsid w:val="0029062F"/>
    <w:rsid w:val="0029194B"/>
    <w:rsid w:val="00291C3C"/>
    <w:rsid w:val="00291D71"/>
    <w:rsid w:val="002932F8"/>
    <w:rsid w:val="002951DC"/>
    <w:rsid w:val="00297A6E"/>
    <w:rsid w:val="00297F50"/>
    <w:rsid w:val="002A0B76"/>
    <w:rsid w:val="002A2CD3"/>
    <w:rsid w:val="002A44FD"/>
    <w:rsid w:val="002A5132"/>
    <w:rsid w:val="002A66B4"/>
    <w:rsid w:val="002A6CB2"/>
    <w:rsid w:val="002B02BF"/>
    <w:rsid w:val="002B0978"/>
    <w:rsid w:val="002B13CA"/>
    <w:rsid w:val="002B553E"/>
    <w:rsid w:val="002B7AD9"/>
    <w:rsid w:val="002B7D0E"/>
    <w:rsid w:val="002C0D4A"/>
    <w:rsid w:val="002C21BA"/>
    <w:rsid w:val="002C6F7D"/>
    <w:rsid w:val="002C7DBE"/>
    <w:rsid w:val="002D146B"/>
    <w:rsid w:val="002D1690"/>
    <w:rsid w:val="002D2387"/>
    <w:rsid w:val="002D49F2"/>
    <w:rsid w:val="002D635E"/>
    <w:rsid w:val="002D68AB"/>
    <w:rsid w:val="002E0C09"/>
    <w:rsid w:val="002E2544"/>
    <w:rsid w:val="002E45D9"/>
    <w:rsid w:val="002E4FFD"/>
    <w:rsid w:val="002E6186"/>
    <w:rsid w:val="002E6AF5"/>
    <w:rsid w:val="002F37C7"/>
    <w:rsid w:val="002F5769"/>
    <w:rsid w:val="002F7966"/>
    <w:rsid w:val="00300222"/>
    <w:rsid w:val="003005A5"/>
    <w:rsid w:val="003035A6"/>
    <w:rsid w:val="003038E5"/>
    <w:rsid w:val="00304A72"/>
    <w:rsid w:val="00306767"/>
    <w:rsid w:val="003120E3"/>
    <w:rsid w:val="00317A27"/>
    <w:rsid w:val="003243FD"/>
    <w:rsid w:val="003248BF"/>
    <w:rsid w:val="00331E76"/>
    <w:rsid w:val="00332D8C"/>
    <w:rsid w:val="00334C13"/>
    <w:rsid w:val="00337997"/>
    <w:rsid w:val="0034043E"/>
    <w:rsid w:val="003406F6"/>
    <w:rsid w:val="00341ADB"/>
    <w:rsid w:val="00341EC8"/>
    <w:rsid w:val="00344810"/>
    <w:rsid w:val="00344DFB"/>
    <w:rsid w:val="00344EA6"/>
    <w:rsid w:val="00346392"/>
    <w:rsid w:val="00350702"/>
    <w:rsid w:val="003532CA"/>
    <w:rsid w:val="00356C60"/>
    <w:rsid w:val="00360908"/>
    <w:rsid w:val="00362066"/>
    <w:rsid w:val="00362B36"/>
    <w:rsid w:val="0036304A"/>
    <w:rsid w:val="003644F4"/>
    <w:rsid w:val="00364F51"/>
    <w:rsid w:val="00366AC9"/>
    <w:rsid w:val="00371F60"/>
    <w:rsid w:val="003725C9"/>
    <w:rsid w:val="00373183"/>
    <w:rsid w:val="00377700"/>
    <w:rsid w:val="00383576"/>
    <w:rsid w:val="00386940"/>
    <w:rsid w:val="00387C82"/>
    <w:rsid w:val="00390520"/>
    <w:rsid w:val="00390C56"/>
    <w:rsid w:val="00392C1E"/>
    <w:rsid w:val="00392CEF"/>
    <w:rsid w:val="003932F5"/>
    <w:rsid w:val="00393617"/>
    <w:rsid w:val="003936E1"/>
    <w:rsid w:val="003955B5"/>
    <w:rsid w:val="0039594C"/>
    <w:rsid w:val="00396D70"/>
    <w:rsid w:val="003A01D1"/>
    <w:rsid w:val="003A07F6"/>
    <w:rsid w:val="003A79B2"/>
    <w:rsid w:val="003A7CF9"/>
    <w:rsid w:val="003B0064"/>
    <w:rsid w:val="003B06E4"/>
    <w:rsid w:val="003B1B58"/>
    <w:rsid w:val="003B4462"/>
    <w:rsid w:val="003B5252"/>
    <w:rsid w:val="003B6ACA"/>
    <w:rsid w:val="003B6BC2"/>
    <w:rsid w:val="003B772A"/>
    <w:rsid w:val="003C26AC"/>
    <w:rsid w:val="003C35AB"/>
    <w:rsid w:val="003C4915"/>
    <w:rsid w:val="003C4FCF"/>
    <w:rsid w:val="003D0B98"/>
    <w:rsid w:val="003D188F"/>
    <w:rsid w:val="003D4914"/>
    <w:rsid w:val="003D505D"/>
    <w:rsid w:val="003D5352"/>
    <w:rsid w:val="003D5739"/>
    <w:rsid w:val="003D5D8C"/>
    <w:rsid w:val="003E25CA"/>
    <w:rsid w:val="003E297E"/>
    <w:rsid w:val="003E791D"/>
    <w:rsid w:val="0040026C"/>
    <w:rsid w:val="00402025"/>
    <w:rsid w:val="00404466"/>
    <w:rsid w:val="00404755"/>
    <w:rsid w:val="00407979"/>
    <w:rsid w:val="004131CE"/>
    <w:rsid w:val="004151E2"/>
    <w:rsid w:val="0041596D"/>
    <w:rsid w:val="00415AA0"/>
    <w:rsid w:val="0041720A"/>
    <w:rsid w:val="0042070D"/>
    <w:rsid w:val="00423334"/>
    <w:rsid w:val="00424F66"/>
    <w:rsid w:val="00425ED6"/>
    <w:rsid w:val="00426F73"/>
    <w:rsid w:val="00427D1F"/>
    <w:rsid w:val="00432622"/>
    <w:rsid w:val="004336FD"/>
    <w:rsid w:val="00433726"/>
    <w:rsid w:val="00434823"/>
    <w:rsid w:val="00442C5F"/>
    <w:rsid w:val="00443100"/>
    <w:rsid w:val="00443253"/>
    <w:rsid w:val="004446D4"/>
    <w:rsid w:val="00444C80"/>
    <w:rsid w:val="00447F23"/>
    <w:rsid w:val="004504A8"/>
    <w:rsid w:val="00452D86"/>
    <w:rsid w:val="00453731"/>
    <w:rsid w:val="0045533A"/>
    <w:rsid w:val="0045553B"/>
    <w:rsid w:val="00457460"/>
    <w:rsid w:val="0046107F"/>
    <w:rsid w:val="00461EE2"/>
    <w:rsid w:val="00462011"/>
    <w:rsid w:val="004627AF"/>
    <w:rsid w:val="00463D4C"/>
    <w:rsid w:val="00467DED"/>
    <w:rsid w:val="00467E2A"/>
    <w:rsid w:val="00472956"/>
    <w:rsid w:val="0047387E"/>
    <w:rsid w:val="00475C6E"/>
    <w:rsid w:val="004764F4"/>
    <w:rsid w:val="00476527"/>
    <w:rsid w:val="00483D4C"/>
    <w:rsid w:val="00485F5C"/>
    <w:rsid w:val="0048619E"/>
    <w:rsid w:val="004863EE"/>
    <w:rsid w:val="0048737D"/>
    <w:rsid w:val="0049012B"/>
    <w:rsid w:val="004903B9"/>
    <w:rsid w:val="004944E1"/>
    <w:rsid w:val="004A3478"/>
    <w:rsid w:val="004A7BB9"/>
    <w:rsid w:val="004B0250"/>
    <w:rsid w:val="004B121C"/>
    <w:rsid w:val="004C0220"/>
    <w:rsid w:val="004D14D7"/>
    <w:rsid w:val="004D35BF"/>
    <w:rsid w:val="004D569A"/>
    <w:rsid w:val="004D6758"/>
    <w:rsid w:val="004E0319"/>
    <w:rsid w:val="004E2AE5"/>
    <w:rsid w:val="004E3106"/>
    <w:rsid w:val="004E3DE9"/>
    <w:rsid w:val="004E534A"/>
    <w:rsid w:val="004E591E"/>
    <w:rsid w:val="004E72B0"/>
    <w:rsid w:val="004E771C"/>
    <w:rsid w:val="004F0849"/>
    <w:rsid w:val="004F2D18"/>
    <w:rsid w:val="004F2DBA"/>
    <w:rsid w:val="004F35D2"/>
    <w:rsid w:val="004F4276"/>
    <w:rsid w:val="004F46DB"/>
    <w:rsid w:val="004F64B3"/>
    <w:rsid w:val="004F7E00"/>
    <w:rsid w:val="0050031E"/>
    <w:rsid w:val="005003FA"/>
    <w:rsid w:val="00503A60"/>
    <w:rsid w:val="005051C9"/>
    <w:rsid w:val="00505A66"/>
    <w:rsid w:val="005139C0"/>
    <w:rsid w:val="00513D02"/>
    <w:rsid w:val="00515349"/>
    <w:rsid w:val="00515CF6"/>
    <w:rsid w:val="00517BCB"/>
    <w:rsid w:val="00520B8C"/>
    <w:rsid w:val="005210BC"/>
    <w:rsid w:val="00521ED0"/>
    <w:rsid w:val="0052331C"/>
    <w:rsid w:val="005238AC"/>
    <w:rsid w:val="00524032"/>
    <w:rsid w:val="005245B2"/>
    <w:rsid w:val="00525C5A"/>
    <w:rsid w:val="00526B31"/>
    <w:rsid w:val="00526D29"/>
    <w:rsid w:val="00532A95"/>
    <w:rsid w:val="00532C80"/>
    <w:rsid w:val="005332F7"/>
    <w:rsid w:val="0053474C"/>
    <w:rsid w:val="00537808"/>
    <w:rsid w:val="005404A7"/>
    <w:rsid w:val="00540653"/>
    <w:rsid w:val="005407B6"/>
    <w:rsid w:val="00542CC2"/>
    <w:rsid w:val="00543AE0"/>
    <w:rsid w:val="00546651"/>
    <w:rsid w:val="00550C59"/>
    <w:rsid w:val="00550C71"/>
    <w:rsid w:val="00550FF8"/>
    <w:rsid w:val="00552CA1"/>
    <w:rsid w:val="005535B8"/>
    <w:rsid w:val="005550A6"/>
    <w:rsid w:val="00556033"/>
    <w:rsid w:val="00556B52"/>
    <w:rsid w:val="0056449D"/>
    <w:rsid w:val="00566045"/>
    <w:rsid w:val="0056617D"/>
    <w:rsid w:val="00567565"/>
    <w:rsid w:val="00567A75"/>
    <w:rsid w:val="00570AFA"/>
    <w:rsid w:val="00572026"/>
    <w:rsid w:val="00572FEF"/>
    <w:rsid w:val="005749A7"/>
    <w:rsid w:val="00574A13"/>
    <w:rsid w:val="0057578E"/>
    <w:rsid w:val="00577250"/>
    <w:rsid w:val="00580088"/>
    <w:rsid w:val="005804AF"/>
    <w:rsid w:val="00580E2F"/>
    <w:rsid w:val="00585F88"/>
    <w:rsid w:val="0059265E"/>
    <w:rsid w:val="005A0359"/>
    <w:rsid w:val="005A3037"/>
    <w:rsid w:val="005A589A"/>
    <w:rsid w:val="005B0532"/>
    <w:rsid w:val="005B12BD"/>
    <w:rsid w:val="005B2BF5"/>
    <w:rsid w:val="005B36DE"/>
    <w:rsid w:val="005B55EA"/>
    <w:rsid w:val="005B5B0D"/>
    <w:rsid w:val="005B65A8"/>
    <w:rsid w:val="005C1A25"/>
    <w:rsid w:val="005C2770"/>
    <w:rsid w:val="005C298B"/>
    <w:rsid w:val="005C320C"/>
    <w:rsid w:val="005C32A5"/>
    <w:rsid w:val="005C78E0"/>
    <w:rsid w:val="005C7905"/>
    <w:rsid w:val="005D1862"/>
    <w:rsid w:val="005D2982"/>
    <w:rsid w:val="005D38C9"/>
    <w:rsid w:val="005D5672"/>
    <w:rsid w:val="005D6585"/>
    <w:rsid w:val="005E0A72"/>
    <w:rsid w:val="005E457D"/>
    <w:rsid w:val="005E7DF3"/>
    <w:rsid w:val="005E7DF4"/>
    <w:rsid w:val="005F551F"/>
    <w:rsid w:val="005F6BCA"/>
    <w:rsid w:val="005F715A"/>
    <w:rsid w:val="00600FC6"/>
    <w:rsid w:val="00603F4C"/>
    <w:rsid w:val="0060473A"/>
    <w:rsid w:val="00606FDE"/>
    <w:rsid w:val="00607B62"/>
    <w:rsid w:val="0061169C"/>
    <w:rsid w:val="006157CD"/>
    <w:rsid w:val="00615916"/>
    <w:rsid w:val="00616464"/>
    <w:rsid w:val="00620507"/>
    <w:rsid w:val="00623522"/>
    <w:rsid w:val="00624071"/>
    <w:rsid w:val="006253DC"/>
    <w:rsid w:val="006267EB"/>
    <w:rsid w:val="00626F40"/>
    <w:rsid w:val="0062729D"/>
    <w:rsid w:val="0062762A"/>
    <w:rsid w:val="00630D53"/>
    <w:rsid w:val="0064252C"/>
    <w:rsid w:val="006436C4"/>
    <w:rsid w:val="00643CC8"/>
    <w:rsid w:val="00645EB2"/>
    <w:rsid w:val="006479BC"/>
    <w:rsid w:val="00647CB3"/>
    <w:rsid w:val="006507DA"/>
    <w:rsid w:val="00650DE4"/>
    <w:rsid w:val="00651588"/>
    <w:rsid w:val="0065301C"/>
    <w:rsid w:val="0065458B"/>
    <w:rsid w:val="00654EA6"/>
    <w:rsid w:val="006560E0"/>
    <w:rsid w:val="006606D4"/>
    <w:rsid w:val="00662600"/>
    <w:rsid w:val="00662E15"/>
    <w:rsid w:val="006639E6"/>
    <w:rsid w:val="00665DF3"/>
    <w:rsid w:val="006660FC"/>
    <w:rsid w:val="006678B8"/>
    <w:rsid w:val="00667BC1"/>
    <w:rsid w:val="00667F84"/>
    <w:rsid w:val="006719E2"/>
    <w:rsid w:val="0067361F"/>
    <w:rsid w:val="0067688D"/>
    <w:rsid w:val="006809ED"/>
    <w:rsid w:val="00681C26"/>
    <w:rsid w:val="00681FF0"/>
    <w:rsid w:val="00682BF7"/>
    <w:rsid w:val="00682FBA"/>
    <w:rsid w:val="0068301A"/>
    <w:rsid w:val="006839B7"/>
    <w:rsid w:val="006859A1"/>
    <w:rsid w:val="006866DD"/>
    <w:rsid w:val="00687AB1"/>
    <w:rsid w:val="00690B31"/>
    <w:rsid w:val="0069311B"/>
    <w:rsid w:val="00695002"/>
    <w:rsid w:val="006952FC"/>
    <w:rsid w:val="006978BF"/>
    <w:rsid w:val="006A0388"/>
    <w:rsid w:val="006A076D"/>
    <w:rsid w:val="006A14B4"/>
    <w:rsid w:val="006A18BE"/>
    <w:rsid w:val="006A2237"/>
    <w:rsid w:val="006A54D7"/>
    <w:rsid w:val="006A5CC2"/>
    <w:rsid w:val="006A6A2B"/>
    <w:rsid w:val="006A75AE"/>
    <w:rsid w:val="006B0200"/>
    <w:rsid w:val="006B0D09"/>
    <w:rsid w:val="006B1555"/>
    <w:rsid w:val="006B541E"/>
    <w:rsid w:val="006B6D84"/>
    <w:rsid w:val="006B76B9"/>
    <w:rsid w:val="006C5AAE"/>
    <w:rsid w:val="006D145D"/>
    <w:rsid w:val="006D1B00"/>
    <w:rsid w:val="006D6D8F"/>
    <w:rsid w:val="006E1302"/>
    <w:rsid w:val="006E22BA"/>
    <w:rsid w:val="006E275A"/>
    <w:rsid w:val="006E392E"/>
    <w:rsid w:val="006F2B95"/>
    <w:rsid w:val="006F4C93"/>
    <w:rsid w:val="006F5094"/>
    <w:rsid w:val="006F6255"/>
    <w:rsid w:val="006F79FD"/>
    <w:rsid w:val="0070295C"/>
    <w:rsid w:val="007037DB"/>
    <w:rsid w:val="0070566E"/>
    <w:rsid w:val="007060AF"/>
    <w:rsid w:val="007064E6"/>
    <w:rsid w:val="00706967"/>
    <w:rsid w:val="00711A94"/>
    <w:rsid w:val="0071363E"/>
    <w:rsid w:val="00715AB9"/>
    <w:rsid w:val="007165AF"/>
    <w:rsid w:val="00717A02"/>
    <w:rsid w:val="00723281"/>
    <w:rsid w:val="00724B52"/>
    <w:rsid w:val="00725768"/>
    <w:rsid w:val="007257CB"/>
    <w:rsid w:val="00726073"/>
    <w:rsid w:val="00727215"/>
    <w:rsid w:val="00730839"/>
    <w:rsid w:val="0073397E"/>
    <w:rsid w:val="00734B92"/>
    <w:rsid w:val="00734D59"/>
    <w:rsid w:val="007417FD"/>
    <w:rsid w:val="00741DB5"/>
    <w:rsid w:val="0074437F"/>
    <w:rsid w:val="00745F6C"/>
    <w:rsid w:val="00746554"/>
    <w:rsid w:val="00750AD3"/>
    <w:rsid w:val="0075359A"/>
    <w:rsid w:val="007568B5"/>
    <w:rsid w:val="00757107"/>
    <w:rsid w:val="007576E4"/>
    <w:rsid w:val="00757E27"/>
    <w:rsid w:val="00757F0C"/>
    <w:rsid w:val="00760167"/>
    <w:rsid w:val="00762028"/>
    <w:rsid w:val="00762336"/>
    <w:rsid w:val="00766DAC"/>
    <w:rsid w:val="00770658"/>
    <w:rsid w:val="00770FDE"/>
    <w:rsid w:val="00771A74"/>
    <w:rsid w:val="007745BB"/>
    <w:rsid w:val="00774982"/>
    <w:rsid w:val="00774E37"/>
    <w:rsid w:val="00776E27"/>
    <w:rsid w:val="00780BA6"/>
    <w:rsid w:val="00780CB3"/>
    <w:rsid w:val="00784054"/>
    <w:rsid w:val="00785D8A"/>
    <w:rsid w:val="00786308"/>
    <w:rsid w:val="00786A5E"/>
    <w:rsid w:val="007903B1"/>
    <w:rsid w:val="007A669B"/>
    <w:rsid w:val="007A6930"/>
    <w:rsid w:val="007A73D7"/>
    <w:rsid w:val="007B10E0"/>
    <w:rsid w:val="007B12A9"/>
    <w:rsid w:val="007B1D68"/>
    <w:rsid w:val="007B492C"/>
    <w:rsid w:val="007B5CA6"/>
    <w:rsid w:val="007B71FF"/>
    <w:rsid w:val="007B7B10"/>
    <w:rsid w:val="007B7FDD"/>
    <w:rsid w:val="007C0820"/>
    <w:rsid w:val="007C1424"/>
    <w:rsid w:val="007C6D15"/>
    <w:rsid w:val="007D019F"/>
    <w:rsid w:val="007D0AC2"/>
    <w:rsid w:val="007D13EB"/>
    <w:rsid w:val="007D3375"/>
    <w:rsid w:val="007D7117"/>
    <w:rsid w:val="007E003E"/>
    <w:rsid w:val="007E3E51"/>
    <w:rsid w:val="007E4855"/>
    <w:rsid w:val="007E6086"/>
    <w:rsid w:val="007E6933"/>
    <w:rsid w:val="007E7564"/>
    <w:rsid w:val="007F1C28"/>
    <w:rsid w:val="007F1D09"/>
    <w:rsid w:val="007F241B"/>
    <w:rsid w:val="007F59FE"/>
    <w:rsid w:val="007F5FAB"/>
    <w:rsid w:val="007F64A6"/>
    <w:rsid w:val="007F6821"/>
    <w:rsid w:val="007F7970"/>
    <w:rsid w:val="00800950"/>
    <w:rsid w:val="00801DF7"/>
    <w:rsid w:val="008021AA"/>
    <w:rsid w:val="00802D61"/>
    <w:rsid w:val="00803BCE"/>
    <w:rsid w:val="00806082"/>
    <w:rsid w:val="00806998"/>
    <w:rsid w:val="00816020"/>
    <w:rsid w:val="0081662F"/>
    <w:rsid w:val="00817428"/>
    <w:rsid w:val="0081788E"/>
    <w:rsid w:val="00820CD9"/>
    <w:rsid w:val="0082345E"/>
    <w:rsid w:val="0082391F"/>
    <w:rsid w:val="008253A1"/>
    <w:rsid w:val="008253F5"/>
    <w:rsid w:val="00825FCC"/>
    <w:rsid w:val="00827C31"/>
    <w:rsid w:val="00831BD2"/>
    <w:rsid w:val="00835909"/>
    <w:rsid w:val="00842FEE"/>
    <w:rsid w:val="00847876"/>
    <w:rsid w:val="00847C04"/>
    <w:rsid w:val="00850003"/>
    <w:rsid w:val="00851C45"/>
    <w:rsid w:val="008536A7"/>
    <w:rsid w:val="00855D20"/>
    <w:rsid w:val="008578E5"/>
    <w:rsid w:val="008605A1"/>
    <w:rsid w:val="008608F4"/>
    <w:rsid w:val="00860A9F"/>
    <w:rsid w:val="00862E4D"/>
    <w:rsid w:val="00863D34"/>
    <w:rsid w:val="00863DA4"/>
    <w:rsid w:val="00864D3B"/>
    <w:rsid w:val="0086512B"/>
    <w:rsid w:val="0086677B"/>
    <w:rsid w:val="008714EE"/>
    <w:rsid w:val="00871AF9"/>
    <w:rsid w:val="00873468"/>
    <w:rsid w:val="008741A8"/>
    <w:rsid w:val="008748BB"/>
    <w:rsid w:val="00880FB2"/>
    <w:rsid w:val="008829EE"/>
    <w:rsid w:val="00886FAD"/>
    <w:rsid w:val="00890F05"/>
    <w:rsid w:val="00893544"/>
    <w:rsid w:val="0089756C"/>
    <w:rsid w:val="008978F1"/>
    <w:rsid w:val="008A0B4A"/>
    <w:rsid w:val="008A1A4C"/>
    <w:rsid w:val="008A1BE4"/>
    <w:rsid w:val="008A2B99"/>
    <w:rsid w:val="008A2F43"/>
    <w:rsid w:val="008A66CF"/>
    <w:rsid w:val="008B30E8"/>
    <w:rsid w:val="008B358B"/>
    <w:rsid w:val="008B6C56"/>
    <w:rsid w:val="008C41B5"/>
    <w:rsid w:val="008C432D"/>
    <w:rsid w:val="008C622F"/>
    <w:rsid w:val="008C7652"/>
    <w:rsid w:val="008D029E"/>
    <w:rsid w:val="008D0B36"/>
    <w:rsid w:val="008D20C0"/>
    <w:rsid w:val="008D3F7F"/>
    <w:rsid w:val="008D71B0"/>
    <w:rsid w:val="008E198D"/>
    <w:rsid w:val="008E2A04"/>
    <w:rsid w:val="008E3B4A"/>
    <w:rsid w:val="008E5ABC"/>
    <w:rsid w:val="008F1902"/>
    <w:rsid w:val="008F3B6D"/>
    <w:rsid w:val="008F662D"/>
    <w:rsid w:val="00901270"/>
    <w:rsid w:val="00901B33"/>
    <w:rsid w:val="00901C98"/>
    <w:rsid w:val="0090293F"/>
    <w:rsid w:val="00903AEE"/>
    <w:rsid w:val="00906737"/>
    <w:rsid w:val="009113A0"/>
    <w:rsid w:val="0091438E"/>
    <w:rsid w:val="00914F08"/>
    <w:rsid w:val="00915245"/>
    <w:rsid w:val="009178F6"/>
    <w:rsid w:val="00917AA1"/>
    <w:rsid w:val="00921BD0"/>
    <w:rsid w:val="0092254C"/>
    <w:rsid w:val="00930AC9"/>
    <w:rsid w:val="0093100C"/>
    <w:rsid w:val="00932FE6"/>
    <w:rsid w:val="0093476B"/>
    <w:rsid w:val="0093764E"/>
    <w:rsid w:val="00941A66"/>
    <w:rsid w:val="009427AC"/>
    <w:rsid w:val="00942D2D"/>
    <w:rsid w:val="0094374D"/>
    <w:rsid w:val="00943BDB"/>
    <w:rsid w:val="00944688"/>
    <w:rsid w:val="00944E91"/>
    <w:rsid w:val="00946780"/>
    <w:rsid w:val="00952578"/>
    <w:rsid w:val="00955AAE"/>
    <w:rsid w:val="00961B32"/>
    <w:rsid w:val="00961EEB"/>
    <w:rsid w:val="00963C50"/>
    <w:rsid w:val="00964526"/>
    <w:rsid w:val="00964724"/>
    <w:rsid w:val="00966AAC"/>
    <w:rsid w:val="00967D74"/>
    <w:rsid w:val="0097178C"/>
    <w:rsid w:val="00972E4E"/>
    <w:rsid w:val="00975C76"/>
    <w:rsid w:val="009765CF"/>
    <w:rsid w:val="00980249"/>
    <w:rsid w:val="009814BC"/>
    <w:rsid w:val="009850B4"/>
    <w:rsid w:val="0098596B"/>
    <w:rsid w:val="00993D32"/>
    <w:rsid w:val="0099765C"/>
    <w:rsid w:val="009A0B71"/>
    <w:rsid w:val="009A162D"/>
    <w:rsid w:val="009A1707"/>
    <w:rsid w:val="009A31E3"/>
    <w:rsid w:val="009A360C"/>
    <w:rsid w:val="009A506D"/>
    <w:rsid w:val="009A6321"/>
    <w:rsid w:val="009A67C1"/>
    <w:rsid w:val="009B2D05"/>
    <w:rsid w:val="009B2D50"/>
    <w:rsid w:val="009B4D54"/>
    <w:rsid w:val="009B6F81"/>
    <w:rsid w:val="009C1BAF"/>
    <w:rsid w:val="009C1C86"/>
    <w:rsid w:val="009C1D90"/>
    <w:rsid w:val="009C3CDD"/>
    <w:rsid w:val="009C5ABE"/>
    <w:rsid w:val="009C68B6"/>
    <w:rsid w:val="009C76E6"/>
    <w:rsid w:val="009D03C7"/>
    <w:rsid w:val="009D09E2"/>
    <w:rsid w:val="009D27E4"/>
    <w:rsid w:val="009D57B0"/>
    <w:rsid w:val="009D5B52"/>
    <w:rsid w:val="009D7108"/>
    <w:rsid w:val="009E2D70"/>
    <w:rsid w:val="009E31AC"/>
    <w:rsid w:val="009E3E3B"/>
    <w:rsid w:val="009E45D1"/>
    <w:rsid w:val="009E516E"/>
    <w:rsid w:val="009E5C4B"/>
    <w:rsid w:val="009E700C"/>
    <w:rsid w:val="009E76A1"/>
    <w:rsid w:val="009F0C18"/>
    <w:rsid w:val="009F192F"/>
    <w:rsid w:val="009F2275"/>
    <w:rsid w:val="009F4D51"/>
    <w:rsid w:val="009F6159"/>
    <w:rsid w:val="009F6493"/>
    <w:rsid w:val="009F6544"/>
    <w:rsid w:val="00A0029C"/>
    <w:rsid w:val="00A01C6A"/>
    <w:rsid w:val="00A04D3B"/>
    <w:rsid w:val="00A04EEC"/>
    <w:rsid w:val="00A07CCB"/>
    <w:rsid w:val="00A100F6"/>
    <w:rsid w:val="00A105EF"/>
    <w:rsid w:val="00A1070F"/>
    <w:rsid w:val="00A11EFF"/>
    <w:rsid w:val="00A13223"/>
    <w:rsid w:val="00A133E9"/>
    <w:rsid w:val="00A1389A"/>
    <w:rsid w:val="00A158DC"/>
    <w:rsid w:val="00A16762"/>
    <w:rsid w:val="00A168AD"/>
    <w:rsid w:val="00A21299"/>
    <w:rsid w:val="00A24116"/>
    <w:rsid w:val="00A2504A"/>
    <w:rsid w:val="00A30384"/>
    <w:rsid w:val="00A31637"/>
    <w:rsid w:val="00A319DC"/>
    <w:rsid w:val="00A32A1B"/>
    <w:rsid w:val="00A32C87"/>
    <w:rsid w:val="00A34870"/>
    <w:rsid w:val="00A35040"/>
    <w:rsid w:val="00A378C5"/>
    <w:rsid w:val="00A4241D"/>
    <w:rsid w:val="00A4292B"/>
    <w:rsid w:val="00A42BCC"/>
    <w:rsid w:val="00A42F97"/>
    <w:rsid w:val="00A4381D"/>
    <w:rsid w:val="00A43EAF"/>
    <w:rsid w:val="00A4671D"/>
    <w:rsid w:val="00A4768A"/>
    <w:rsid w:val="00A5096D"/>
    <w:rsid w:val="00A51CDE"/>
    <w:rsid w:val="00A53023"/>
    <w:rsid w:val="00A535B0"/>
    <w:rsid w:val="00A53CE8"/>
    <w:rsid w:val="00A554C2"/>
    <w:rsid w:val="00A558F3"/>
    <w:rsid w:val="00A572FF"/>
    <w:rsid w:val="00A6045B"/>
    <w:rsid w:val="00A612BB"/>
    <w:rsid w:val="00A62D1D"/>
    <w:rsid w:val="00A62D72"/>
    <w:rsid w:val="00A62FA8"/>
    <w:rsid w:val="00A63037"/>
    <w:rsid w:val="00A64561"/>
    <w:rsid w:val="00A64FBB"/>
    <w:rsid w:val="00A7042F"/>
    <w:rsid w:val="00A71376"/>
    <w:rsid w:val="00A713B1"/>
    <w:rsid w:val="00A71D69"/>
    <w:rsid w:val="00A75279"/>
    <w:rsid w:val="00A77580"/>
    <w:rsid w:val="00A77BFD"/>
    <w:rsid w:val="00A82B73"/>
    <w:rsid w:val="00A852B5"/>
    <w:rsid w:val="00A85DD5"/>
    <w:rsid w:val="00A85F0A"/>
    <w:rsid w:val="00A87FB1"/>
    <w:rsid w:val="00A921E2"/>
    <w:rsid w:val="00A925BB"/>
    <w:rsid w:val="00A932E4"/>
    <w:rsid w:val="00A93E28"/>
    <w:rsid w:val="00A940FB"/>
    <w:rsid w:val="00A97F9E"/>
    <w:rsid w:val="00AA3DDD"/>
    <w:rsid w:val="00AB09B8"/>
    <w:rsid w:val="00AB1626"/>
    <w:rsid w:val="00AB1964"/>
    <w:rsid w:val="00AB2013"/>
    <w:rsid w:val="00AB4C16"/>
    <w:rsid w:val="00AB5F75"/>
    <w:rsid w:val="00AB6D76"/>
    <w:rsid w:val="00AB7173"/>
    <w:rsid w:val="00AC1240"/>
    <w:rsid w:val="00AC72D7"/>
    <w:rsid w:val="00AC7E27"/>
    <w:rsid w:val="00AD0A17"/>
    <w:rsid w:val="00AD0DEF"/>
    <w:rsid w:val="00AD2611"/>
    <w:rsid w:val="00AD46AE"/>
    <w:rsid w:val="00AD4ED0"/>
    <w:rsid w:val="00AD63C8"/>
    <w:rsid w:val="00AD6421"/>
    <w:rsid w:val="00AD6CAF"/>
    <w:rsid w:val="00AD74CC"/>
    <w:rsid w:val="00AD7587"/>
    <w:rsid w:val="00AD78C9"/>
    <w:rsid w:val="00AE2953"/>
    <w:rsid w:val="00AE6844"/>
    <w:rsid w:val="00AE6BD0"/>
    <w:rsid w:val="00AF5D1F"/>
    <w:rsid w:val="00AF6614"/>
    <w:rsid w:val="00AF677D"/>
    <w:rsid w:val="00AF76BA"/>
    <w:rsid w:val="00AF7F61"/>
    <w:rsid w:val="00B00FDB"/>
    <w:rsid w:val="00B022E6"/>
    <w:rsid w:val="00B05030"/>
    <w:rsid w:val="00B055B1"/>
    <w:rsid w:val="00B055FD"/>
    <w:rsid w:val="00B05D4F"/>
    <w:rsid w:val="00B06CC9"/>
    <w:rsid w:val="00B10D7F"/>
    <w:rsid w:val="00B10F4B"/>
    <w:rsid w:val="00B11A26"/>
    <w:rsid w:val="00B17B98"/>
    <w:rsid w:val="00B217F2"/>
    <w:rsid w:val="00B24090"/>
    <w:rsid w:val="00B24A34"/>
    <w:rsid w:val="00B2543F"/>
    <w:rsid w:val="00B274ED"/>
    <w:rsid w:val="00B30647"/>
    <w:rsid w:val="00B3073B"/>
    <w:rsid w:val="00B345F9"/>
    <w:rsid w:val="00B42C55"/>
    <w:rsid w:val="00B435DB"/>
    <w:rsid w:val="00B43F31"/>
    <w:rsid w:val="00B47E1C"/>
    <w:rsid w:val="00B50515"/>
    <w:rsid w:val="00B50F4D"/>
    <w:rsid w:val="00B567F9"/>
    <w:rsid w:val="00B57237"/>
    <w:rsid w:val="00B5741B"/>
    <w:rsid w:val="00B60605"/>
    <w:rsid w:val="00B6323D"/>
    <w:rsid w:val="00B63929"/>
    <w:rsid w:val="00B65075"/>
    <w:rsid w:val="00B6592A"/>
    <w:rsid w:val="00B65BE8"/>
    <w:rsid w:val="00B66FB2"/>
    <w:rsid w:val="00B718F9"/>
    <w:rsid w:val="00B72F52"/>
    <w:rsid w:val="00B73774"/>
    <w:rsid w:val="00B743F8"/>
    <w:rsid w:val="00B747D5"/>
    <w:rsid w:val="00B7564F"/>
    <w:rsid w:val="00B7600A"/>
    <w:rsid w:val="00B80322"/>
    <w:rsid w:val="00B80EF0"/>
    <w:rsid w:val="00B81003"/>
    <w:rsid w:val="00B81814"/>
    <w:rsid w:val="00B844F8"/>
    <w:rsid w:val="00B8534E"/>
    <w:rsid w:val="00B861C4"/>
    <w:rsid w:val="00B87C50"/>
    <w:rsid w:val="00B925CE"/>
    <w:rsid w:val="00B92A0B"/>
    <w:rsid w:val="00B92B48"/>
    <w:rsid w:val="00B939FE"/>
    <w:rsid w:val="00B941B0"/>
    <w:rsid w:val="00B95646"/>
    <w:rsid w:val="00B9765B"/>
    <w:rsid w:val="00B978C4"/>
    <w:rsid w:val="00BA1D8E"/>
    <w:rsid w:val="00BA3072"/>
    <w:rsid w:val="00BA7C89"/>
    <w:rsid w:val="00BB1E1A"/>
    <w:rsid w:val="00BB2A9D"/>
    <w:rsid w:val="00BB3EA8"/>
    <w:rsid w:val="00BC001E"/>
    <w:rsid w:val="00BC13D7"/>
    <w:rsid w:val="00BC2260"/>
    <w:rsid w:val="00BC23B5"/>
    <w:rsid w:val="00BC2FAF"/>
    <w:rsid w:val="00BC30C4"/>
    <w:rsid w:val="00BC4DED"/>
    <w:rsid w:val="00BC5689"/>
    <w:rsid w:val="00BC57EC"/>
    <w:rsid w:val="00BC64F5"/>
    <w:rsid w:val="00BC657F"/>
    <w:rsid w:val="00BC6846"/>
    <w:rsid w:val="00BC7668"/>
    <w:rsid w:val="00BD0BE0"/>
    <w:rsid w:val="00BD1FE3"/>
    <w:rsid w:val="00BD202D"/>
    <w:rsid w:val="00BD3A36"/>
    <w:rsid w:val="00BD77FA"/>
    <w:rsid w:val="00BE0F4C"/>
    <w:rsid w:val="00BE106F"/>
    <w:rsid w:val="00BE2942"/>
    <w:rsid w:val="00BE4D55"/>
    <w:rsid w:val="00BE6E4E"/>
    <w:rsid w:val="00BF10D6"/>
    <w:rsid w:val="00BF5666"/>
    <w:rsid w:val="00BF5DEC"/>
    <w:rsid w:val="00C00D4C"/>
    <w:rsid w:val="00C01ABE"/>
    <w:rsid w:val="00C027BA"/>
    <w:rsid w:val="00C02B58"/>
    <w:rsid w:val="00C02FEE"/>
    <w:rsid w:val="00C0310D"/>
    <w:rsid w:val="00C031D4"/>
    <w:rsid w:val="00C055ED"/>
    <w:rsid w:val="00C06E41"/>
    <w:rsid w:val="00C07C92"/>
    <w:rsid w:val="00C10247"/>
    <w:rsid w:val="00C103AC"/>
    <w:rsid w:val="00C12CF2"/>
    <w:rsid w:val="00C17104"/>
    <w:rsid w:val="00C1794C"/>
    <w:rsid w:val="00C21693"/>
    <w:rsid w:val="00C23AC3"/>
    <w:rsid w:val="00C23BA0"/>
    <w:rsid w:val="00C25A09"/>
    <w:rsid w:val="00C276F6"/>
    <w:rsid w:val="00C33A65"/>
    <w:rsid w:val="00C36D23"/>
    <w:rsid w:val="00C441EA"/>
    <w:rsid w:val="00C44F3F"/>
    <w:rsid w:val="00C45220"/>
    <w:rsid w:val="00C45677"/>
    <w:rsid w:val="00C513EA"/>
    <w:rsid w:val="00C51ED2"/>
    <w:rsid w:val="00C52509"/>
    <w:rsid w:val="00C52ACF"/>
    <w:rsid w:val="00C63B02"/>
    <w:rsid w:val="00C652D6"/>
    <w:rsid w:val="00C702A3"/>
    <w:rsid w:val="00C76036"/>
    <w:rsid w:val="00C77255"/>
    <w:rsid w:val="00C80529"/>
    <w:rsid w:val="00C83B8C"/>
    <w:rsid w:val="00C86A04"/>
    <w:rsid w:val="00C92186"/>
    <w:rsid w:val="00C92764"/>
    <w:rsid w:val="00C94618"/>
    <w:rsid w:val="00C972E9"/>
    <w:rsid w:val="00C97B01"/>
    <w:rsid w:val="00C97CAA"/>
    <w:rsid w:val="00CA1F83"/>
    <w:rsid w:val="00CA3F1E"/>
    <w:rsid w:val="00CA3F81"/>
    <w:rsid w:val="00CA640A"/>
    <w:rsid w:val="00CA7F1F"/>
    <w:rsid w:val="00CB0B52"/>
    <w:rsid w:val="00CB2E26"/>
    <w:rsid w:val="00CB3693"/>
    <w:rsid w:val="00CB469F"/>
    <w:rsid w:val="00CB5522"/>
    <w:rsid w:val="00CB5ECD"/>
    <w:rsid w:val="00CC0087"/>
    <w:rsid w:val="00CC00DE"/>
    <w:rsid w:val="00CC0F32"/>
    <w:rsid w:val="00CC3136"/>
    <w:rsid w:val="00CC4026"/>
    <w:rsid w:val="00CC4D2D"/>
    <w:rsid w:val="00CC5159"/>
    <w:rsid w:val="00CC5DCF"/>
    <w:rsid w:val="00CC5EAE"/>
    <w:rsid w:val="00CC676F"/>
    <w:rsid w:val="00CD2657"/>
    <w:rsid w:val="00CD2E32"/>
    <w:rsid w:val="00CD4173"/>
    <w:rsid w:val="00CD5ED9"/>
    <w:rsid w:val="00CE0895"/>
    <w:rsid w:val="00CE49DC"/>
    <w:rsid w:val="00CE5850"/>
    <w:rsid w:val="00CF0D47"/>
    <w:rsid w:val="00CF20A7"/>
    <w:rsid w:val="00CF43DF"/>
    <w:rsid w:val="00CF4F12"/>
    <w:rsid w:val="00CF7B27"/>
    <w:rsid w:val="00CF7F1D"/>
    <w:rsid w:val="00D0023A"/>
    <w:rsid w:val="00D021E9"/>
    <w:rsid w:val="00D03A56"/>
    <w:rsid w:val="00D04F7B"/>
    <w:rsid w:val="00D058AE"/>
    <w:rsid w:val="00D065B2"/>
    <w:rsid w:val="00D10D6E"/>
    <w:rsid w:val="00D131EC"/>
    <w:rsid w:val="00D13223"/>
    <w:rsid w:val="00D15550"/>
    <w:rsid w:val="00D16C34"/>
    <w:rsid w:val="00D21002"/>
    <w:rsid w:val="00D228BC"/>
    <w:rsid w:val="00D245D2"/>
    <w:rsid w:val="00D27B18"/>
    <w:rsid w:val="00D329A4"/>
    <w:rsid w:val="00D33308"/>
    <w:rsid w:val="00D35785"/>
    <w:rsid w:val="00D364C6"/>
    <w:rsid w:val="00D416E2"/>
    <w:rsid w:val="00D41BF5"/>
    <w:rsid w:val="00D423B9"/>
    <w:rsid w:val="00D4265B"/>
    <w:rsid w:val="00D43DF4"/>
    <w:rsid w:val="00D44A36"/>
    <w:rsid w:val="00D454E8"/>
    <w:rsid w:val="00D45CA9"/>
    <w:rsid w:val="00D470D0"/>
    <w:rsid w:val="00D54FD3"/>
    <w:rsid w:val="00D62681"/>
    <w:rsid w:val="00D667C3"/>
    <w:rsid w:val="00D6713D"/>
    <w:rsid w:val="00D67722"/>
    <w:rsid w:val="00D67F7B"/>
    <w:rsid w:val="00D716C2"/>
    <w:rsid w:val="00D71E2C"/>
    <w:rsid w:val="00D72F92"/>
    <w:rsid w:val="00D731E0"/>
    <w:rsid w:val="00D73BAB"/>
    <w:rsid w:val="00D75592"/>
    <w:rsid w:val="00D764CC"/>
    <w:rsid w:val="00D80DAE"/>
    <w:rsid w:val="00D813E6"/>
    <w:rsid w:val="00D83BC7"/>
    <w:rsid w:val="00D90DFA"/>
    <w:rsid w:val="00D91D1E"/>
    <w:rsid w:val="00D93EB6"/>
    <w:rsid w:val="00D942AE"/>
    <w:rsid w:val="00D97B23"/>
    <w:rsid w:val="00DA03E0"/>
    <w:rsid w:val="00DA174B"/>
    <w:rsid w:val="00DA216C"/>
    <w:rsid w:val="00DA3F55"/>
    <w:rsid w:val="00DA40BA"/>
    <w:rsid w:val="00DA5B37"/>
    <w:rsid w:val="00DB0D00"/>
    <w:rsid w:val="00DB34C2"/>
    <w:rsid w:val="00DB4891"/>
    <w:rsid w:val="00DB6599"/>
    <w:rsid w:val="00DC3AD6"/>
    <w:rsid w:val="00DC495F"/>
    <w:rsid w:val="00DC5F86"/>
    <w:rsid w:val="00DC619E"/>
    <w:rsid w:val="00DC6250"/>
    <w:rsid w:val="00DC6B64"/>
    <w:rsid w:val="00DC6FF6"/>
    <w:rsid w:val="00DC7273"/>
    <w:rsid w:val="00DD1FA8"/>
    <w:rsid w:val="00DD46EE"/>
    <w:rsid w:val="00DD7CEA"/>
    <w:rsid w:val="00DE0487"/>
    <w:rsid w:val="00DE2994"/>
    <w:rsid w:val="00DE3C3F"/>
    <w:rsid w:val="00DE6196"/>
    <w:rsid w:val="00DF0955"/>
    <w:rsid w:val="00DF4219"/>
    <w:rsid w:val="00DF5554"/>
    <w:rsid w:val="00E00DFA"/>
    <w:rsid w:val="00E01899"/>
    <w:rsid w:val="00E02BA2"/>
    <w:rsid w:val="00E05D68"/>
    <w:rsid w:val="00E072D8"/>
    <w:rsid w:val="00E073AE"/>
    <w:rsid w:val="00E10238"/>
    <w:rsid w:val="00E1122F"/>
    <w:rsid w:val="00E16721"/>
    <w:rsid w:val="00E176A9"/>
    <w:rsid w:val="00E177FE"/>
    <w:rsid w:val="00E227C5"/>
    <w:rsid w:val="00E22ABE"/>
    <w:rsid w:val="00E26690"/>
    <w:rsid w:val="00E27B28"/>
    <w:rsid w:val="00E333F9"/>
    <w:rsid w:val="00E3351F"/>
    <w:rsid w:val="00E33EB6"/>
    <w:rsid w:val="00E33F23"/>
    <w:rsid w:val="00E3425D"/>
    <w:rsid w:val="00E35446"/>
    <w:rsid w:val="00E3721C"/>
    <w:rsid w:val="00E37316"/>
    <w:rsid w:val="00E406EE"/>
    <w:rsid w:val="00E40A2D"/>
    <w:rsid w:val="00E44C31"/>
    <w:rsid w:val="00E45BF0"/>
    <w:rsid w:val="00E46672"/>
    <w:rsid w:val="00E46AA8"/>
    <w:rsid w:val="00E5317F"/>
    <w:rsid w:val="00E53462"/>
    <w:rsid w:val="00E54354"/>
    <w:rsid w:val="00E55101"/>
    <w:rsid w:val="00E556F3"/>
    <w:rsid w:val="00E56600"/>
    <w:rsid w:val="00E56D71"/>
    <w:rsid w:val="00E60058"/>
    <w:rsid w:val="00E61AE7"/>
    <w:rsid w:val="00E64F48"/>
    <w:rsid w:val="00E654F6"/>
    <w:rsid w:val="00E655F5"/>
    <w:rsid w:val="00E66140"/>
    <w:rsid w:val="00E66AF4"/>
    <w:rsid w:val="00E713B2"/>
    <w:rsid w:val="00E71ABC"/>
    <w:rsid w:val="00E74C0E"/>
    <w:rsid w:val="00E80696"/>
    <w:rsid w:val="00E8369D"/>
    <w:rsid w:val="00E85259"/>
    <w:rsid w:val="00E913AE"/>
    <w:rsid w:val="00E92168"/>
    <w:rsid w:val="00E92D90"/>
    <w:rsid w:val="00E95834"/>
    <w:rsid w:val="00E95FCA"/>
    <w:rsid w:val="00E969B1"/>
    <w:rsid w:val="00EA0085"/>
    <w:rsid w:val="00EA1827"/>
    <w:rsid w:val="00EA23C8"/>
    <w:rsid w:val="00EA2B7C"/>
    <w:rsid w:val="00EA3BA0"/>
    <w:rsid w:val="00EA450B"/>
    <w:rsid w:val="00EA5226"/>
    <w:rsid w:val="00EA6A0D"/>
    <w:rsid w:val="00EA7E16"/>
    <w:rsid w:val="00EB2D57"/>
    <w:rsid w:val="00EC0DE2"/>
    <w:rsid w:val="00EC0F15"/>
    <w:rsid w:val="00EC256C"/>
    <w:rsid w:val="00EC287F"/>
    <w:rsid w:val="00EC336F"/>
    <w:rsid w:val="00EC38D8"/>
    <w:rsid w:val="00EC585A"/>
    <w:rsid w:val="00EC798A"/>
    <w:rsid w:val="00ED12BD"/>
    <w:rsid w:val="00ED5C0A"/>
    <w:rsid w:val="00ED7F03"/>
    <w:rsid w:val="00EE5655"/>
    <w:rsid w:val="00EE6E7C"/>
    <w:rsid w:val="00EE72B4"/>
    <w:rsid w:val="00EF0887"/>
    <w:rsid w:val="00EF11BF"/>
    <w:rsid w:val="00EF29C0"/>
    <w:rsid w:val="00EF755C"/>
    <w:rsid w:val="00F01429"/>
    <w:rsid w:val="00F02321"/>
    <w:rsid w:val="00F023D6"/>
    <w:rsid w:val="00F0392C"/>
    <w:rsid w:val="00F03C3E"/>
    <w:rsid w:val="00F04F53"/>
    <w:rsid w:val="00F06B60"/>
    <w:rsid w:val="00F06DE1"/>
    <w:rsid w:val="00F10F6E"/>
    <w:rsid w:val="00F11437"/>
    <w:rsid w:val="00F1455E"/>
    <w:rsid w:val="00F1462D"/>
    <w:rsid w:val="00F16A7E"/>
    <w:rsid w:val="00F16C8B"/>
    <w:rsid w:val="00F17109"/>
    <w:rsid w:val="00F17341"/>
    <w:rsid w:val="00F22EA1"/>
    <w:rsid w:val="00F313C0"/>
    <w:rsid w:val="00F318D7"/>
    <w:rsid w:val="00F3502A"/>
    <w:rsid w:val="00F35A72"/>
    <w:rsid w:val="00F37D73"/>
    <w:rsid w:val="00F37FC6"/>
    <w:rsid w:val="00F437B8"/>
    <w:rsid w:val="00F445DE"/>
    <w:rsid w:val="00F46B4E"/>
    <w:rsid w:val="00F53389"/>
    <w:rsid w:val="00F53C89"/>
    <w:rsid w:val="00F54178"/>
    <w:rsid w:val="00F54EBA"/>
    <w:rsid w:val="00F558B5"/>
    <w:rsid w:val="00F57C61"/>
    <w:rsid w:val="00F60B13"/>
    <w:rsid w:val="00F61534"/>
    <w:rsid w:val="00F63B44"/>
    <w:rsid w:val="00F64006"/>
    <w:rsid w:val="00F642FA"/>
    <w:rsid w:val="00F65D39"/>
    <w:rsid w:val="00F674FB"/>
    <w:rsid w:val="00F7101E"/>
    <w:rsid w:val="00F710E9"/>
    <w:rsid w:val="00F72222"/>
    <w:rsid w:val="00F724B1"/>
    <w:rsid w:val="00F737F9"/>
    <w:rsid w:val="00F760B2"/>
    <w:rsid w:val="00F777EA"/>
    <w:rsid w:val="00F83604"/>
    <w:rsid w:val="00F83F70"/>
    <w:rsid w:val="00F858E2"/>
    <w:rsid w:val="00F87941"/>
    <w:rsid w:val="00F90889"/>
    <w:rsid w:val="00F9272D"/>
    <w:rsid w:val="00F9611D"/>
    <w:rsid w:val="00F96FF9"/>
    <w:rsid w:val="00FA236A"/>
    <w:rsid w:val="00FA2825"/>
    <w:rsid w:val="00FA4051"/>
    <w:rsid w:val="00FA498A"/>
    <w:rsid w:val="00FA4D60"/>
    <w:rsid w:val="00FA5F14"/>
    <w:rsid w:val="00FA6133"/>
    <w:rsid w:val="00FA6AB8"/>
    <w:rsid w:val="00FB05BD"/>
    <w:rsid w:val="00FB0CE7"/>
    <w:rsid w:val="00FB2C0C"/>
    <w:rsid w:val="00FB33D7"/>
    <w:rsid w:val="00FB3DA3"/>
    <w:rsid w:val="00FB642E"/>
    <w:rsid w:val="00FB70D1"/>
    <w:rsid w:val="00FB7754"/>
    <w:rsid w:val="00FC0105"/>
    <w:rsid w:val="00FC14BD"/>
    <w:rsid w:val="00FC2C69"/>
    <w:rsid w:val="00FC2EBA"/>
    <w:rsid w:val="00FC58B3"/>
    <w:rsid w:val="00FC5F98"/>
    <w:rsid w:val="00FC6BEB"/>
    <w:rsid w:val="00FC7785"/>
    <w:rsid w:val="00FD07C3"/>
    <w:rsid w:val="00FD1FFD"/>
    <w:rsid w:val="00FD2527"/>
    <w:rsid w:val="00FD32D6"/>
    <w:rsid w:val="00FE2380"/>
    <w:rsid w:val="00FE2BBD"/>
    <w:rsid w:val="00FE416D"/>
    <w:rsid w:val="00FE4BE1"/>
    <w:rsid w:val="00FF1393"/>
    <w:rsid w:val="00FF1E03"/>
    <w:rsid w:val="00FF411E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162A"/>
  <w15:chartTrackingRefBased/>
  <w15:docId w15:val="{763EE754-4FB8-40CA-9B9D-0EFE119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1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31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31C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31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31C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31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31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31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31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31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31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31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31CE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31CE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31C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31C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31C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31C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131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3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31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31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131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31C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131C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131CE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31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31CE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131C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E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03C3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03C3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03C3E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72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372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3721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72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721C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B6592A"/>
    <w:rPr>
      <w:color w:val="0000FF"/>
      <w:u w:val="single"/>
    </w:rPr>
  </w:style>
  <w:style w:type="paragraph" w:customStyle="1" w:styleId="pf0">
    <w:name w:val="pf0"/>
    <w:basedOn w:val="Normal"/>
    <w:rsid w:val="007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cf01">
    <w:name w:val="cf01"/>
    <w:basedOn w:val="Standardskriftforavsnitt"/>
    <w:rsid w:val="007B492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foravsnitt"/>
    <w:rsid w:val="00F17341"/>
    <w:rPr>
      <w:rFonts w:ascii="Segoe UI" w:hAnsi="Segoe UI" w:cs="Segoe UI" w:hint="default"/>
      <w:i/>
      <w:iCs/>
      <w:sz w:val="18"/>
      <w:szCs w:val="18"/>
    </w:rPr>
  </w:style>
  <w:style w:type="paragraph" w:customStyle="1" w:styleId="Default">
    <w:name w:val="Default"/>
    <w:rsid w:val="00CF2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jon">
    <w:name w:val="Revision"/>
    <w:hidden/>
    <w:uiPriority w:val="99"/>
    <w:semiHidden/>
    <w:rsid w:val="0062762A"/>
    <w:pPr>
      <w:spacing w:after="0" w:line="240" w:lineRule="auto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4265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4265B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D4265B"/>
    <w:rPr>
      <w:vertAlign w:val="superscript"/>
    </w:rPr>
  </w:style>
  <w:style w:type="paragraph" w:styleId="Brdtekst">
    <w:name w:val="Body Text"/>
    <w:basedOn w:val="Normal"/>
    <w:link w:val="BrdtekstTegn"/>
    <w:uiPriority w:val="99"/>
    <w:semiHidden/>
    <w:unhideWhenUsed/>
    <w:rsid w:val="00A51CDE"/>
    <w:pPr>
      <w:spacing w:after="120" w:line="252" w:lineRule="auto"/>
    </w:pPr>
    <w:rPr>
      <w:rFonts w:ascii="Aptos" w:hAnsi="Aptos" w:cs="Aptos"/>
      <w:kern w:val="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51CDE"/>
    <w:rPr>
      <w:rFonts w:ascii="Aptos" w:hAnsi="Aptos" w:cs="Aptos"/>
      <w:kern w:val="0"/>
    </w:rPr>
  </w:style>
  <w:style w:type="paragraph" w:customStyle="1" w:styleId="paragraph">
    <w:name w:val="paragraph"/>
    <w:basedOn w:val="Normal"/>
    <w:rsid w:val="001B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1B29BF"/>
  </w:style>
  <w:style w:type="character" w:customStyle="1" w:styleId="eop">
    <w:name w:val="eop"/>
    <w:basedOn w:val="Standardskriftforavsnitt"/>
    <w:rsid w:val="001B29BF"/>
  </w:style>
  <w:style w:type="character" w:styleId="Ulstomtale">
    <w:name w:val="Unresolved Mention"/>
    <w:basedOn w:val="Standardskriftforavsnitt"/>
    <w:uiPriority w:val="99"/>
    <w:semiHidden/>
    <w:unhideWhenUsed/>
    <w:rsid w:val="004F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beke.johnsen@virke.n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iksrevisjonen.no/globalassets/rapporter/no-2023-2024/rehabilitering-i-helse-og-omsorgstjenestene.pdf" TargetMode="External"/><Relationship Id="rId2" Type="http://schemas.openxmlformats.org/officeDocument/2006/relationships/hyperlink" Target="https://www.stortinget.no/no/Saker-og-publikasjoner/Sporsmal/Interpellasjoner/Interpellasjon/?qid=91536" TargetMode="External"/><Relationship Id="rId1" Type="http://schemas.openxmlformats.org/officeDocument/2006/relationships/hyperlink" Target="https://www.helsedirektoratet.no/rapporter/evaluering-av-opptrappingsplan-for-habilitering-og-rehabilitering-2017-2019/Evaluering%20av%20opptrappingsplan%20for%20habilitering%20og%20rehabilitering%20(2017-2019).pdf/_/attachment/inline/90996333-c371-4e28-89ed-c437533928b1:f98a8d402e8b092e593ac3e4a391556d60d8cce1/Evaluering%20av%20opptrappingsplan%20for%20habilitering%20og%20rehabilitering%20(2017-2019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1834207D6BE4392B1FED352488933" ma:contentTypeVersion="15" ma:contentTypeDescription="Create a new document." ma:contentTypeScope="" ma:versionID="95fe1b793bbad53c3d82929dface7c4b">
  <xsd:schema xmlns:xsd="http://www.w3.org/2001/XMLSchema" xmlns:xs="http://www.w3.org/2001/XMLSchema" xmlns:p="http://schemas.microsoft.com/office/2006/metadata/properties" xmlns:ns3="f0609cb3-467a-46b3-bda9-34e67d2b2473" xmlns:ns4="726477f4-bde0-4efc-924d-09d5f7e2fee2" targetNamespace="http://schemas.microsoft.com/office/2006/metadata/properties" ma:root="true" ma:fieldsID="22484898a7d3e79e7172cabeb034e043" ns3:_="" ns4:_="">
    <xsd:import namespace="f0609cb3-467a-46b3-bda9-34e67d2b2473"/>
    <xsd:import namespace="726477f4-bde0-4efc-924d-09d5f7e2fe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9cb3-467a-46b3-bda9-34e67d2b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477f4-bde0-4efc-924d-09d5f7e2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609cb3-467a-46b3-bda9-34e67d2b2473" xsi:nil="true"/>
  </documentManagement>
</p:properties>
</file>

<file path=customXml/itemProps1.xml><?xml version="1.0" encoding="utf-8"?>
<ds:datastoreItem xmlns:ds="http://schemas.openxmlformats.org/officeDocument/2006/customXml" ds:itemID="{7B31AA70-4B27-437E-9EA0-E9067540DF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B0F6F-7E4E-4837-9C95-3B01AA025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512C2-7308-428E-BA27-C5DA4183C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09cb3-467a-46b3-bda9-34e67d2b2473"/>
    <ds:schemaRef ds:uri="726477f4-bde0-4efc-924d-09d5f7e2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033D1-699F-4959-B9B5-6D66C7B12DFF}">
  <ds:schemaRefs>
    <ds:schemaRef ds:uri="http://schemas.microsoft.com/office/2006/metadata/properties"/>
    <ds:schemaRef ds:uri="http://schemas.microsoft.com/office/infopath/2007/PartnerControls"/>
    <ds:schemaRef ds:uri="f0609cb3-467a-46b3-bda9-34e67d2b24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Johnsen</dc:creator>
  <cp:keywords/>
  <dc:description/>
  <cp:lastModifiedBy>Vibeke Johnsen</cp:lastModifiedBy>
  <cp:revision>2</cp:revision>
  <cp:lastPrinted>2024-03-05T20:25:00Z</cp:lastPrinted>
  <dcterms:created xsi:type="dcterms:W3CDTF">2024-04-10T18:14:00Z</dcterms:created>
  <dcterms:modified xsi:type="dcterms:W3CDTF">2024-04-10T18:14:00Z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0x0101001ED1834207D6BE4392B1FED352488933</vt:lpwstr>
  </property>
</Properties>
</file>