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"/>
        <w:spacing w:before="240"/>
        <w:ind w:firstLine="708"/>
        <w:jc w:val="both"/>
        <w:rPr>
          <w:b w:val="1"/>
          <w:bCs w:val="1"/>
          <w:i w:val="1"/>
          <w:iCs w:val="1"/>
          <w:sz w:val="20"/>
          <w:szCs w:val="20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Drift av [***] </w:t>
      </w:r>
      <w:r>
        <w:rPr>
          <w:b w:val="1"/>
          <w:bCs w:val="1"/>
          <w:i w:val="1"/>
          <w:iCs w:val="1"/>
          <w:sz w:val="20"/>
          <w:szCs w:val="20"/>
          <w:rtl w:val="0"/>
        </w:rPr>
        <w:t xml:space="preserve">– </w:t>
      </w:r>
      <w:r>
        <w:rPr>
          <w:b w:val="1"/>
          <w:bCs w:val="1"/>
          <w:i w:val="1"/>
          <w:iCs w:val="1"/>
          <w:sz w:val="20"/>
          <w:szCs w:val="20"/>
          <w:rtl w:val="0"/>
        </w:rPr>
        <w:t>foresp</w:t>
      </w:r>
      <w:r>
        <w:rPr>
          <w:b w:val="1"/>
          <w:bCs w:val="1"/>
          <w:i w:val="1"/>
          <w:iCs w:val="1"/>
          <w:sz w:val="20"/>
          <w:szCs w:val="20"/>
          <w:rtl w:val="0"/>
          <w:lang w:val="da-DK"/>
        </w:rPr>
        <w:t>ø</w:t>
      </w:r>
      <w:r>
        <w:rPr>
          <w:b w:val="1"/>
          <w:bCs w:val="1"/>
          <w:i w:val="1"/>
          <w:iCs w:val="1"/>
          <w:sz w:val="20"/>
          <w:szCs w:val="20"/>
          <w:rtl w:val="0"/>
        </w:rPr>
        <w:t>rsel om informasjon om [***] kommunes treningssentervirksomhet</w:t>
      </w:r>
    </w:p>
    <w:p>
      <w:pPr>
        <w:pStyle w:val="Brødtekst"/>
        <w:ind w:left="708" w:firstLine="0"/>
        <w:jc w:val="both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</w:rPr>
        <w:t xml:space="preserve">Vi, [***], er en bedrift basert i [***]. Vi har [***] ansatte og </w:t>
      </w:r>
      <w:r>
        <w:rPr>
          <w:i w:val="1"/>
          <w:iCs w:val="1"/>
          <w:sz w:val="20"/>
          <w:szCs w:val="20"/>
          <w:rtl w:val="0"/>
          <w:lang w:val="da-DK"/>
        </w:rPr>
        <w:t>ø</w:t>
      </w:r>
      <w:r>
        <w:rPr>
          <w:i w:val="1"/>
          <w:iCs w:val="1"/>
          <w:sz w:val="20"/>
          <w:szCs w:val="20"/>
          <w:rtl w:val="0"/>
        </w:rPr>
        <w:t xml:space="preserve">nsker </w:t>
      </w:r>
      <w:r>
        <w:rPr>
          <w:i w:val="1"/>
          <w:iCs w:val="1"/>
          <w:sz w:val="20"/>
          <w:szCs w:val="20"/>
          <w:rtl w:val="0"/>
        </w:rPr>
        <w:t xml:space="preserve">å </w:t>
      </w:r>
      <w:r>
        <w:rPr>
          <w:i w:val="1"/>
          <w:iCs w:val="1"/>
          <w:sz w:val="20"/>
          <w:szCs w:val="20"/>
          <w:rtl w:val="0"/>
        </w:rPr>
        <w:t>bidra positivt i [***]samfunnet, b</w:t>
      </w:r>
      <w:r>
        <w:rPr>
          <w:i w:val="1"/>
          <w:iCs w:val="1"/>
          <w:sz w:val="20"/>
          <w:szCs w:val="20"/>
          <w:rtl w:val="0"/>
          <w:lang w:val="da-DK"/>
        </w:rPr>
        <w:t>å</w:t>
      </w:r>
      <w:r>
        <w:rPr>
          <w:i w:val="1"/>
          <w:iCs w:val="1"/>
          <w:sz w:val="20"/>
          <w:szCs w:val="20"/>
          <w:rtl w:val="0"/>
          <w:lang w:val="da-DK"/>
        </w:rPr>
        <w:t>de med s</w:t>
      </w:r>
      <w:r>
        <w:rPr>
          <w:i w:val="1"/>
          <w:iCs w:val="1"/>
          <w:sz w:val="20"/>
          <w:szCs w:val="20"/>
          <w:rtl w:val="0"/>
          <w:lang w:val="da-DK"/>
        </w:rPr>
        <w:t>å</w:t>
      </w:r>
      <w:r>
        <w:rPr>
          <w:i w:val="1"/>
          <w:iCs w:val="1"/>
          <w:sz w:val="20"/>
          <w:szCs w:val="20"/>
          <w:rtl w:val="0"/>
        </w:rPr>
        <w:t>rt tiltrengte arbeidsplasser samt et tilbud som bedrer folkehelsen i kommunen. [</w:t>
      </w:r>
      <w:r>
        <w:rPr>
          <w:i w:val="1"/>
          <w:iCs w:val="1"/>
          <w:sz w:val="20"/>
          <w:szCs w:val="20"/>
          <w:shd w:val="clear" w:color="auto" w:fill="ffff00"/>
          <w:rtl w:val="0"/>
          <w:lang w:val="da-DK"/>
        </w:rPr>
        <w:t>Her b</w:t>
      </w:r>
      <w:r>
        <w:rPr>
          <w:i w:val="1"/>
          <w:iCs w:val="1"/>
          <w:sz w:val="20"/>
          <w:szCs w:val="20"/>
          <w:shd w:val="clear" w:color="auto" w:fill="ffff00"/>
          <w:rtl w:val="0"/>
          <w:lang w:val="da-DK"/>
        </w:rPr>
        <w:t>ø</w:t>
      </w:r>
      <w:r>
        <w:rPr>
          <w:i w:val="1"/>
          <w:iCs w:val="1"/>
          <w:sz w:val="20"/>
          <w:szCs w:val="20"/>
          <w:shd w:val="clear" w:color="auto" w:fill="ffff00"/>
          <w:rtl w:val="0"/>
          <w:lang w:val="sv-SE"/>
        </w:rPr>
        <w:t>r man fylle p</w:t>
      </w:r>
      <w:r>
        <w:rPr>
          <w:i w:val="1"/>
          <w:iCs w:val="1"/>
          <w:sz w:val="20"/>
          <w:szCs w:val="20"/>
          <w:shd w:val="clear" w:color="auto" w:fill="ffff00"/>
          <w:rtl w:val="0"/>
        </w:rPr>
        <w:t xml:space="preserve">å </w:t>
      </w:r>
      <w:r>
        <w:rPr>
          <w:i w:val="1"/>
          <w:iCs w:val="1"/>
          <w:sz w:val="20"/>
          <w:szCs w:val="20"/>
          <w:shd w:val="clear" w:color="auto" w:fill="ffff00"/>
          <w:rtl w:val="0"/>
        </w:rPr>
        <w:t>med alle gode planer, utbygginger, investeringer, tiltak etc. som gj</w:t>
      </w:r>
      <w:r>
        <w:rPr>
          <w:i w:val="1"/>
          <w:iCs w:val="1"/>
          <w:sz w:val="20"/>
          <w:szCs w:val="20"/>
          <w:shd w:val="clear" w:color="auto" w:fill="ffff00"/>
          <w:rtl w:val="0"/>
          <w:lang w:val="da-DK"/>
        </w:rPr>
        <w:t>ø</w:t>
      </w:r>
      <w:r>
        <w:rPr>
          <w:i w:val="1"/>
          <w:iCs w:val="1"/>
          <w:sz w:val="20"/>
          <w:szCs w:val="20"/>
          <w:shd w:val="clear" w:color="auto" w:fill="ffff00"/>
          <w:rtl w:val="0"/>
        </w:rPr>
        <w:t>r problemstillingen s</w:t>
      </w:r>
      <w:r>
        <w:rPr>
          <w:i w:val="1"/>
          <w:iCs w:val="1"/>
          <w:sz w:val="20"/>
          <w:szCs w:val="20"/>
          <w:shd w:val="clear" w:color="auto" w:fill="ffff00"/>
          <w:rtl w:val="0"/>
        </w:rPr>
        <w:t xml:space="preserve">å </w:t>
      </w:r>
      <w:r>
        <w:rPr>
          <w:i w:val="1"/>
          <w:iCs w:val="1"/>
          <w:sz w:val="20"/>
          <w:szCs w:val="20"/>
          <w:shd w:val="clear" w:color="auto" w:fill="ffff00"/>
          <w:rtl w:val="0"/>
        </w:rPr>
        <w:t>konkret som mulig.]</w:t>
      </w:r>
      <w:r>
        <w:rPr>
          <w:i w:val="1"/>
          <w:iCs w:val="1"/>
          <w:sz w:val="20"/>
          <w:szCs w:val="20"/>
          <w:rtl w:val="0"/>
        </w:rPr>
        <w:t xml:space="preserve"> </w:t>
      </w:r>
    </w:p>
    <w:p>
      <w:pPr>
        <w:pStyle w:val="Brødtekst"/>
        <w:ind w:left="708" w:firstLine="0"/>
        <w:jc w:val="both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</w:rPr>
        <w:t>Vi opplever en stadig sterkere konkurranse fra [***]. [***] frykter ikke konkurranse, men en slik konkurranse m</w:t>
      </w:r>
      <w:r>
        <w:rPr>
          <w:i w:val="1"/>
          <w:iCs w:val="1"/>
          <w:sz w:val="20"/>
          <w:szCs w:val="20"/>
          <w:rtl w:val="0"/>
        </w:rPr>
        <w:t xml:space="preserve">å </w:t>
      </w:r>
      <w:r>
        <w:rPr>
          <w:i w:val="1"/>
          <w:iCs w:val="1"/>
          <w:sz w:val="20"/>
          <w:szCs w:val="20"/>
          <w:rtl w:val="0"/>
        </w:rPr>
        <w:t>i s</w:t>
      </w:r>
      <w:r>
        <w:rPr>
          <w:i w:val="1"/>
          <w:iCs w:val="1"/>
          <w:sz w:val="20"/>
          <w:szCs w:val="20"/>
          <w:rtl w:val="0"/>
        </w:rPr>
        <w:t xml:space="preserve">å </w:t>
      </w:r>
      <w:r>
        <w:rPr>
          <w:i w:val="1"/>
          <w:iCs w:val="1"/>
          <w:sz w:val="20"/>
          <w:szCs w:val="20"/>
          <w:rtl w:val="0"/>
        </w:rPr>
        <w:t>fall finne sted p</w:t>
      </w:r>
      <w:r>
        <w:rPr>
          <w:i w:val="1"/>
          <w:iCs w:val="1"/>
          <w:sz w:val="20"/>
          <w:szCs w:val="20"/>
          <w:rtl w:val="0"/>
        </w:rPr>
        <w:t xml:space="preserve">å </w:t>
      </w:r>
      <w:r>
        <w:rPr>
          <w:i w:val="1"/>
          <w:iCs w:val="1"/>
          <w:sz w:val="20"/>
          <w:szCs w:val="20"/>
          <w:rtl w:val="0"/>
        </w:rPr>
        <w:t>like vilk</w:t>
      </w:r>
      <w:r>
        <w:rPr>
          <w:i w:val="1"/>
          <w:iCs w:val="1"/>
          <w:sz w:val="20"/>
          <w:szCs w:val="20"/>
          <w:rtl w:val="0"/>
          <w:lang w:val="da-DK"/>
        </w:rPr>
        <w:t>å</w:t>
      </w:r>
      <w:r>
        <w:rPr>
          <w:i w:val="1"/>
          <w:iCs w:val="1"/>
          <w:sz w:val="20"/>
          <w:szCs w:val="20"/>
          <w:rtl w:val="0"/>
        </w:rPr>
        <w:t>r. Per i dag kan det ser det ut som om [***] kommune ikke f</w:t>
      </w:r>
      <w:r>
        <w:rPr>
          <w:i w:val="1"/>
          <w:iCs w:val="1"/>
          <w:sz w:val="20"/>
          <w:szCs w:val="20"/>
          <w:rtl w:val="0"/>
          <w:lang w:val="da-DK"/>
        </w:rPr>
        <w:t>ø</w:t>
      </w:r>
      <w:r>
        <w:rPr>
          <w:i w:val="1"/>
          <w:iCs w:val="1"/>
          <w:sz w:val="20"/>
          <w:szCs w:val="20"/>
          <w:rtl w:val="0"/>
        </w:rPr>
        <w:t>lger de spillereglene som b</w:t>
      </w:r>
      <w:r>
        <w:rPr>
          <w:i w:val="1"/>
          <w:iCs w:val="1"/>
          <w:sz w:val="20"/>
          <w:szCs w:val="20"/>
          <w:rtl w:val="0"/>
          <w:lang w:val="da-DK"/>
        </w:rPr>
        <w:t>å</w:t>
      </w:r>
      <w:r>
        <w:rPr>
          <w:i w:val="1"/>
          <w:iCs w:val="1"/>
          <w:sz w:val="20"/>
          <w:szCs w:val="20"/>
          <w:rtl w:val="0"/>
          <w:lang w:val="nl-NL"/>
        </w:rPr>
        <w:t>de E</w:t>
      </w:r>
      <w:r>
        <w:rPr>
          <w:i w:val="1"/>
          <w:iCs w:val="1"/>
          <w:sz w:val="20"/>
          <w:szCs w:val="20"/>
          <w:rtl w:val="0"/>
        </w:rPr>
        <w:t>Ø</w:t>
      </w:r>
      <w:r>
        <w:rPr>
          <w:i w:val="1"/>
          <w:iCs w:val="1"/>
          <w:sz w:val="20"/>
          <w:szCs w:val="20"/>
          <w:rtl w:val="0"/>
        </w:rPr>
        <w:t>S-avtalen og norsk rett oppstiller for kommunal n</w:t>
      </w:r>
      <w:r>
        <w:rPr>
          <w:i w:val="1"/>
          <w:iCs w:val="1"/>
          <w:sz w:val="20"/>
          <w:szCs w:val="20"/>
          <w:rtl w:val="0"/>
          <w:lang w:val="da-DK"/>
        </w:rPr>
        <w:t>æ</w:t>
      </w:r>
      <w:r>
        <w:rPr>
          <w:i w:val="1"/>
          <w:iCs w:val="1"/>
          <w:sz w:val="20"/>
          <w:szCs w:val="20"/>
          <w:rtl w:val="0"/>
        </w:rPr>
        <w:t xml:space="preserve">ringsvirksomhet. [***] kommunes virksomhet, selv om den er velment, bidrar til </w:t>
      </w:r>
      <w:r>
        <w:rPr>
          <w:i w:val="1"/>
          <w:iCs w:val="1"/>
          <w:sz w:val="20"/>
          <w:szCs w:val="20"/>
          <w:rtl w:val="0"/>
        </w:rPr>
        <w:t xml:space="preserve">å </w:t>
      </w:r>
      <w:r>
        <w:rPr>
          <w:i w:val="1"/>
          <w:iCs w:val="1"/>
          <w:sz w:val="20"/>
          <w:szCs w:val="20"/>
          <w:rtl w:val="0"/>
        </w:rPr>
        <w:t>sette v</w:t>
      </w:r>
      <w:r>
        <w:rPr>
          <w:i w:val="1"/>
          <w:iCs w:val="1"/>
          <w:sz w:val="20"/>
          <w:szCs w:val="20"/>
          <w:rtl w:val="0"/>
          <w:lang w:val="da-DK"/>
        </w:rPr>
        <w:t>å</w:t>
      </w:r>
      <w:r>
        <w:rPr>
          <w:i w:val="1"/>
          <w:iCs w:val="1"/>
          <w:sz w:val="20"/>
          <w:szCs w:val="20"/>
          <w:rtl w:val="0"/>
        </w:rPr>
        <w:t>re arbeidsplasser og planer om videre utvikling i [***] i fare.</w:t>
      </w:r>
    </w:p>
    <w:p>
      <w:pPr>
        <w:pStyle w:val="Brødtekst"/>
        <w:ind w:left="708" w:firstLine="0"/>
        <w:jc w:val="both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</w:rPr>
        <w:t>Vi ber p</w:t>
      </w:r>
      <w:r>
        <w:rPr>
          <w:i w:val="1"/>
          <w:iCs w:val="1"/>
          <w:sz w:val="20"/>
          <w:szCs w:val="20"/>
          <w:rtl w:val="0"/>
        </w:rPr>
        <w:t xml:space="preserve">å </w:t>
      </w:r>
      <w:r>
        <w:rPr>
          <w:i w:val="1"/>
          <w:iCs w:val="1"/>
          <w:sz w:val="20"/>
          <w:szCs w:val="20"/>
          <w:rtl w:val="0"/>
        </w:rPr>
        <w:t>denne bakgrunn [***] kommune svare p</w:t>
      </w:r>
      <w:r>
        <w:rPr>
          <w:i w:val="1"/>
          <w:iCs w:val="1"/>
          <w:sz w:val="20"/>
          <w:szCs w:val="20"/>
          <w:rtl w:val="0"/>
        </w:rPr>
        <w:t xml:space="preserve">å </w:t>
      </w:r>
      <w:r>
        <w:rPr>
          <w:i w:val="1"/>
          <w:iCs w:val="1"/>
          <w:sz w:val="20"/>
          <w:szCs w:val="20"/>
          <w:rtl w:val="0"/>
        </w:rPr>
        <w:t>f</w:t>
      </w:r>
      <w:r>
        <w:rPr>
          <w:i w:val="1"/>
          <w:iCs w:val="1"/>
          <w:sz w:val="20"/>
          <w:szCs w:val="20"/>
          <w:rtl w:val="0"/>
          <w:lang w:val="da-DK"/>
        </w:rPr>
        <w:t>ø</w:t>
      </w:r>
      <w:r>
        <w:rPr>
          <w:i w:val="1"/>
          <w:iCs w:val="1"/>
          <w:sz w:val="20"/>
          <w:szCs w:val="20"/>
          <w:rtl w:val="0"/>
          <w:lang w:val="nl-NL"/>
        </w:rPr>
        <w:t>lgende sp</w:t>
      </w:r>
      <w:r>
        <w:rPr>
          <w:i w:val="1"/>
          <w:iCs w:val="1"/>
          <w:sz w:val="20"/>
          <w:szCs w:val="20"/>
          <w:rtl w:val="0"/>
          <w:lang w:val="da-DK"/>
        </w:rPr>
        <w:t>ø</w:t>
      </w:r>
      <w:r>
        <w:rPr>
          <w:i w:val="1"/>
          <w:iCs w:val="1"/>
          <w:sz w:val="20"/>
          <w:szCs w:val="20"/>
          <w:rtl w:val="0"/>
        </w:rPr>
        <w:t>rsm</w:t>
      </w:r>
      <w:r>
        <w:rPr>
          <w:i w:val="1"/>
          <w:iCs w:val="1"/>
          <w:sz w:val="20"/>
          <w:szCs w:val="20"/>
          <w:rtl w:val="0"/>
          <w:lang w:val="da-DK"/>
        </w:rPr>
        <w:t>å</w:t>
      </w:r>
      <w:r>
        <w:rPr>
          <w:i w:val="1"/>
          <w:iCs w:val="1"/>
          <w:sz w:val="20"/>
          <w:szCs w:val="20"/>
          <w:rtl w:val="0"/>
        </w:rPr>
        <w:t>l rundt driften av [***] treningssenter:</w:t>
      </w:r>
    </w:p>
    <w:p>
      <w:pPr>
        <w:pStyle w:val="Brødtekst"/>
        <w:ind w:left="708" w:firstLine="0"/>
        <w:jc w:val="both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</w:rPr>
        <w:t>1. Det f</w:t>
      </w:r>
      <w:r>
        <w:rPr>
          <w:i w:val="1"/>
          <w:iCs w:val="1"/>
          <w:sz w:val="20"/>
          <w:szCs w:val="20"/>
          <w:rtl w:val="0"/>
          <w:lang w:val="da-DK"/>
        </w:rPr>
        <w:t>ø</w:t>
      </w:r>
      <w:r>
        <w:rPr>
          <w:i w:val="1"/>
          <w:iCs w:val="1"/>
          <w:sz w:val="20"/>
          <w:szCs w:val="20"/>
          <w:rtl w:val="0"/>
        </w:rPr>
        <w:t>lger av avgj</w:t>
      </w:r>
      <w:r>
        <w:rPr>
          <w:i w:val="1"/>
          <w:iCs w:val="1"/>
          <w:sz w:val="20"/>
          <w:szCs w:val="20"/>
          <w:rtl w:val="0"/>
          <w:lang w:val="da-DK"/>
        </w:rPr>
        <w:t>ø</w:t>
      </w:r>
      <w:r>
        <w:rPr>
          <w:i w:val="1"/>
          <w:iCs w:val="1"/>
          <w:sz w:val="20"/>
          <w:szCs w:val="20"/>
          <w:rtl w:val="0"/>
        </w:rPr>
        <w:t>relser fra EFTAs Overv</w:t>
      </w:r>
      <w:r>
        <w:rPr>
          <w:i w:val="1"/>
          <w:iCs w:val="1"/>
          <w:sz w:val="20"/>
          <w:szCs w:val="20"/>
          <w:rtl w:val="0"/>
          <w:lang w:val="da-DK"/>
        </w:rPr>
        <w:t>å</w:t>
      </w:r>
      <w:r>
        <w:rPr>
          <w:i w:val="1"/>
          <w:iCs w:val="1"/>
          <w:sz w:val="20"/>
          <w:szCs w:val="20"/>
          <w:rtl w:val="0"/>
        </w:rPr>
        <w:t xml:space="preserve">kningsorgan, ESA, at regnskapene til kommunens treningssenter og </w:t>
      </w:r>
      <w:r>
        <w:rPr>
          <w:i w:val="1"/>
          <w:iCs w:val="1"/>
          <w:sz w:val="20"/>
          <w:szCs w:val="20"/>
          <w:rtl w:val="0"/>
          <w:lang w:val="da-DK"/>
        </w:rPr>
        <w:t>ø</w:t>
      </w:r>
      <w:r>
        <w:rPr>
          <w:i w:val="1"/>
          <w:iCs w:val="1"/>
          <w:sz w:val="20"/>
          <w:szCs w:val="20"/>
          <w:rtl w:val="0"/>
        </w:rPr>
        <w:t>vrig virksomhet m</w:t>
      </w:r>
      <w:r>
        <w:rPr>
          <w:i w:val="1"/>
          <w:iCs w:val="1"/>
          <w:sz w:val="20"/>
          <w:szCs w:val="20"/>
          <w:rtl w:val="0"/>
        </w:rPr>
        <w:t xml:space="preserve">å </w:t>
      </w:r>
      <w:r>
        <w:rPr>
          <w:i w:val="1"/>
          <w:iCs w:val="1"/>
          <w:sz w:val="20"/>
          <w:szCs w:val="20"/>
          <w:rtl w:val="0"/>
        </w:rPr>
        <w:t>holdes adskilt. Er det utarbeidet separate regnskaper for treningssentervirksomheten til [***]?</w:t>
      </w:r>
    </w:p>
    <w:p>
      <w:pPr>
        <w:pStyle w:val="Brødtekst"/>
        <w:ind w:left="708" w:firstLine="0"/>
        <w:jc w:val="both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</w:rPr>
        <w:t>2. ESA har i en avgj</w:t>
      </w:r>
      <w:r>
        <w:rPr>
          <w:i w:val="1"/>
          <w:iCs w:val="1"/>
          <w:sz w:val="20"/>
          <w:szCs w:val="20"/>
          <w:rtl w:val="0"/>
          <w:lang w:val="da-DK"/>
        </w:rPr>
        <w:t>ø</w:t>
      </w:r>
      <w:r>
        <w:rPr>
          <w:i w:val="1"/>
          <w:iCs w:val="1"/>
          <w:sz w:val="20"/>
          <w:szCs w:val="20"/>
          <w:rtl w:val="0"/>
        </w:rPr>
        <w:t>relse om Kippermoen treningssenter stilt krav om at kommunen m</w:t>
      </w:r>
      <w:r>
        <w:rPr>
          <w:i w:val="1"/>
          <w:iCs w:val="1"/>
          <w:sz w:val="20"/>
          <w:szCs w:val="20"/>
          <w:rtl w:val="0"/>
        </w:rPr>
        <w:t xml:space="preserve">å </w:t>
      </w:r>
      <w:r>
        <w:rPr>
          <w:i w:val="1"/>
          <w:iCs w:val="1"/>
          <w:sz w:val="20"/>
          <w:szCs w:val="20"/>
          <w:rtl w:val="0"/>
        </w:rPr>
        <w:t>kreve normal avkastning/fortjeneste p</w:t>
      </w:r>
      <w:r>
        <w:rPr>
          <w:i w:val="1"/>
          <w:iCs w:val="1"/>
          <w:sz w:val="20"/>
          <w:szCs w:val="20"/>
          <w:rtl w:val="0"/>
        </w:rPr>
        <w:t xml:space="preserve">å </w:t>
      </w:r>
      <w:r>
        <w:rPr>
          <w:i w:val="1"/>
          <w:iCs w:val="1"/>
          <w:sz w:val="20"/>
          <w:szCs w:val="20"/>
          <w:rtl w:val="0"/>
        </w:rPr>
        <w:t xml:space="preserve">sin treningssentervirksomhet. Har [***] kommune satt noen eksplisitte krav til avkastning for [***] treningssenter? </w:t>
      </w:r>
    </w:p>
    <w:p>
      <w:pPr>
        <w:pStyle w:val="Brødtekst"/>
        <w:ind w:left="708" w:firstLine="0"/>
        <w:jc w:val="both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</w:rPr>
        <w:t>3. Benytter [***] lokaler eid av kommunen? Hvis det er tilfellet, betaler [***] markedsleie for lokalene? Hvordan er leieprisen eventuelt beregnet?</w:t>
      </w:r>
    </w:p>
    <w:p>
      <w:pPr>
        <w:pStyle w:val="Brødtekst"/>
        <w:ind w:left="708" w:firstLine="0"/>
        <w:jc w:val="both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</w:rPr>
        <w:t>4. Finnes det kommunalt ansatte som utf</w:t>
      </w:r>
      <w:r>
        <w:rPr>
          <w:i w:val="1"/>
          <w:iCs w:val="1"/>
          <w:sz w:val="20"/>
          <w:szCs w:val="20"/>
          <w:rtl w:val="0"/>
          <w:lang w:val="da-DK"/>
        </w:rPr>
        <w:t>ø</w:t>
      </w:r>
      <w:r>
        <w:rPr>
          <w:i w:val="1"/>
          <w:iCs w:val="1"/>
          <w:sz w:val="20"/>
          <w:szCs w:val="20"/>
          <w:rtl w:val="0"/>
        </w:rPr>
        <w:t>rer arbeidsoppgaver b</w:t>
      </w:r>
      <w:r>
        <w:rPr>
          <w:i w:val="1"/>
          <w:iCs w:val="1"/>
          <w:sz w:val="20"/>
          <w:szCs w:val="20"/>
          <w:rtl w:val="0"/>
          <w:lang w:val="da-DK"/>
        </w:rPr>
        <w:t>å</w:t>
      </w:r>
      <w:r>
        <w:rPr>
          <w:i w:val="1"/>
          <w:iCs w:val="1"/>
          <w:sz w:val="20"/>
          <w:szCs w:val="20"/>
          <w:rtl w:val="0"/>
        </w:rPr>
        <w:t>de p</w:t>
      </w:r>
      <w:r>
        <w:rPr>
          <w:i w:val="1"/>
          <w:iCs w:val="1"/>
          <w:sz w:val="20"/>
          <w:szCs w:val="20"/>
          <w:rtl w:val="0"/>
        </w:rPr>
        <w:t xml:space="preserve">å </w:t>
      </w:r>
      <w:r>
        <w:rPr>
          <w:i w:val="1"/>
          <w:iCs w:val="1"/>
          <w:sz w:val="20"/>
          <w:szCs w:val="20"/>
          <w:rtl w:val="0"/>
        </w:rPr>
        <w:t>treningssenteret og ellers i kommunen? Er l</w:t>
      </w:r>
      <w:r>
        <w:rPr>
          <w:i w:val="1"/>
          <w:iCs w:val="1"/>
          <w:sz w:val="20"/>
          <w:szCs w:val="20"/>
          <w:rtl w:val="0"/>
          <w:lang w:val="da-DK"/>
        </w:rPr>
        <w:t>ø</w:t>
      </w:r>
      <w:r>
        <w:rPr>
          <w:i w:val="1"/>
          <w:iCs w:val="1"/>
          <w:sz w:val="20"/>
          <w:szCs w:val="20"/>
          <w:rtl w:val="0"/>
        </w:rPr>
        <w:t>nnskostnadene til dette personalet i s</w:t>
      </w:r>
      <w:r>
        <w:rPr>
          <w:i w:val="1"/>
          <w:iCs w:val="1"/>
          <w:sz w:val="20"/>
          <w:szCs w:val="20"/>
          <w:rtl w:val="0"/>
        </w:rPr>
        <w:t xml:space="preserve">å </w:t>
      </w:r>
      <w:r>
        <w:rPr>
          <w:i w:val="1"/>
          <w:iCs w:val="1"/>
          <w:sz w:val="20"/>
          <w:szCs w:val="20"/>
          <w:rtl w:val="0"/>
        </w:rPr>
        <w:t xml:space="preserve">fall fordelt mellom treningssentervirksomheten og </w:t>
      </w:r>
      <w:r>
        <w:rPr>
          <w:i w:val="1"/>
          <w:iCs w:val="1"/>
          <w:sz w:val="20"/>
          <w:szCs w:val="20"/>
          <w:rtl w:val="0"/>
          <w:lang w:val="da-DK"/>
        </w:rPr>
        <w:t>ø</w:t>
      </w:r>
      <w:r>
        <w:rPr>
          <w:i w:val="1"/>
          <w:iCs w:val="1"/>
          <w:sz w:val="20"/>
          <w:szCs w:val="20"/>
          <w:rtl w:val="0"/>
        </w:rPr>
        <w:t xml:space="preserve">vrig drift? </w:t>
      </w:r>
    </w:p>
    <w:p>
      <w:pPr>
        <w:pStyle w:val="Brødtekst"/>
        <w:ind w:left="708" w:firstLine="0"/>
        <w:jc w:val="both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</w:rPr>
        <w:t>5. Blir andre driftskostnader enn l</w:t>
      </w:r>
      <w:r>
        <w:rPr>
          <w:i w:val="1"/>
          <w:iCs w:val="1"/>
          <w:sz w:val="20"/>
          <w:szCs w:val="20"/>
          <w:rtl w:val="0"/>
          <w:lang w:val="da-DK"/>
        </w:rPr>
        <w:t>ø</w:t>
      </w:r>
      <w:r>
        <w:rPr>
          <w:i w:val="1"/>
          <w:iCs w:val="1"/>
          <w:sz w:val="20"/>
          <w:szCs w:val="20"/>
          <w:rtl w:val="0"/>
        </w:rPr>
        <w:t xml:space="preserve">nnskostnader fordelt mellom treningssentervirksomheten og den </w:t>
      </w:r>
      <w:r>
        <w:rPr>
          <w:i w:val="1"/>
          <w:iCs w:val="1"/>
          <w:sz w:val="20"/>
          <w:szCs w:val="20"/>
          <w:rtl w:val="0"/>
          <w:lang w:val="da-DK"/>
        </w:rPr>
        <w:t>ø</w:t>
      </w:r>
      <w:r>
        <w:rPr>
          <w:i w:val="1"/>
          <w:iCs w:val="1"/>
          <w:sz w:val="20"/>
          <w:szCs w:val="20"/>
          <w:rtl w:val="0"/>
        </w:rPr>
        <w:t xml:space="preserve">vrige virksomheten? </w:t>
      </w:r>
    </w:p>
    <w:p>
      <w:pPr>
        <w:pStyle w:val="Brødtekst"/>
        <w:ind w:left="708" w:firstLine="0"/>
        <w:jc w:val="both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</w:rPr>
        <w:t>6. Vi forst</w:t>
      </w:r>
      <w:r>
        <w:rPr>
          <w:i w:val="1"/>
          <w:iCs w:val="1"/>
          <w:sz w:val="20"/>
          <w:szCs w:val="20"/>
          <w:rtl w:val="0"/>
          <w:lang w:val="da-DK"/>
        </w:rPr>
        <w:t>å</w:t>
      </w:r>
      <w:r>
        <w:rPr>
          <w:i w:val="1"/>
          <w:iCs w:val="1"/>
          <w:sz w:val="20"/>
          <w:szCs w:val="20"/>
          <w:rtl w:val="0"/>
        </w:rPr>
        <w:t xml:space="preserve">r det slik at treningssentervirksomheten per i dag ikke er underlagt skatteplikt siden virksomheten drives som en del av kommunen, og ikke som et eget selskap. Er dette riktig oppfattet av oss? </w:t>
      </w:r>
    </w:p>
    <w:p>
      <w:pPr>
        <w:pStyle w:val="Brødtekst"/>
        <w:ind w:left="708" w:firstLine="0"/>
        <w:jc w:val="both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</w:rPr>
        <w:t xml:space="preserve">Vi ber om </w:t>
      </w:r>
      <w:r>
        <w:rPr>
          <w:i w:val="1"/>
          <w:iCs w:val="1"/>
          <w:sz w:val="20"/>
          <w:szCs w:val="20"/>
          <w:rtl w:val="0"/>
        </w:rPr>
        <w:t xml:space="preserve">å </w:t>
      </w:r>
      <w:r>
        <w:rPr>
          <w:i w:val="1"/>
          <w:iCs w:val="1"/>
          <w:sz w:val="20"/>
          <w:szCs w:val="20"/>
          <w:rtl w:val="0"/>
        </w:rPr>
        <w:t>f</w:t>
      </w:r>
      <w:r>
        <w:rPr>
          <w:i w:val="1"/>
          <w:iCs w:val="1"/>
          <w:sz w:val="20"/>
          <w:szCs w:val="20"/>
          <w:rtl w:val="0"/>
        </w:rPr>
        <w:t xml:space="preserve">å </w:t>
      </w:r>
      <w:r>
        <w:rPr>
          <w:i w:val="1"/>
          <w:iCs w:val="1"/>
          <w:sz w:val="20"/>
          <w:szCs w:val="20"/>
          <w:rtl w:val="0"/>
        </w:rPr>
        <w:t xml:space="preserve">oversendt regnskapene fra de siste tre </w:t>
      </w:r>
      <w:r>
        <w:rPr>
          <w:i w:val="1"/>
          <w:iCs w:val="1"/>
          <w:sz w:val="20"/>
          <w:szCs w:val="20"/>
          <w:rtl w:val="0"/>
          <w:lang w:val="da-DK"/>
        </w:rPr>
        <w:t>å</w:t>
      </w:r>
      <w:r>
        <w:rPr>
          <w:i w:val="1"/>
          <w:iCs w:val="1"/>
          <w:sz w:val="20"/>
          <w:szCs w:val="20"/>
          <w:rtl w:val="0"/>
        </w:rPr>
        <w:t xml:space="preserve">rene for [***], enten disse er separate regnskaper eller regnskaper for hele driften. Denne anmodningen er </w:t>
      </w:r>
      <w:r>
        <w:rPr>
          <w:i w:val="1"/>
          <w:iCs w:val="1"/>
          <w:sz w:val="20"/>
          <w:szCs w:val="20"/>
          <w:rtl w:val="0"/>
        </w:rPr>
        <w:t xml:space="preserve">å </w:t>
      </w:r>
      <w:r>
        <w:rPr>
          <w:i w:val="1"/>
          <w:iCs w:val="1"/>
          <w:sz w:val="20"/>
          <w:szCs w:val="20"/>
          <w:rtl w:val="0"/>
        </w:rPr>
        <w:t>anse som en innsynsbegj</w:t>
      </w:r>
      <w:r>
        <w:rPr>
          <w:i w:val="1"/>
          <w:iCs w:val="1"/>
          <w:sz w:val="20"/>
          <w:szCs w:val="20"/>
          <w:rtl w:val="0"/>
          <w:lang w:val="da-DK"/>
        </w:rPr>
        <w:t>æ</w:t>
      </w:r>
      <w:r>
        <w:rPr>
          <w:i w:val="1"/>
          <w:iCs w:val="1"/>
          <w:sz w:val="20"/>
          <w:szCs w:val="20"/>
          <w:rtl w:val="0"/>
        </w:rPr>
        <w:t>ring etter offentleglova.</w:t>
      </w:r>
    </w:p>
    <w:p>
      <w:pPr>
        <w:pStyle w:val="Brødtekst"/>
        <w:ind w:left="708" w:firstLine="0"/>
        <w:jc w:val="both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</w:rPr>
        <w:t>Avslutningsvis gj</w:t>
      </w:r>
      <w:r>
        <w:rPr>
          <w:i w:val="1"/>
          <w:iCs w:val="1"/>
          <w:sz w:val="20"/>
          <w:szCs w:val="20"/>
          <w:rtl w:val="0"/>
          <w:lang w:val="da-DK"/>
        </w:rPr>
        <w:t>ø</w:t>
      </w:r>
      <w:r>
        <w:rPr>
          <w:i w:val="1"/>
          <w:iCs w:val="1"/>
          <w:sz w:val="20"/>
          <w:szCs w:val="20"/>
          <w:rtl w:val="0"/>
        </w:rPr>
        <w:t>r vi kommunen oppmerksom p</w:t>
      </w:r>
      <w:r>
        <w:rPr>
          <w:i w:val="1"/>
          <w:iCs w:val="1"/>
          <w:sz w:val="20"/>
          <w:szCs w:val="20"/>
          <w:rtl w:val="0"/>
        </w:rPr>
        <w:t xml:space="preserve">å </w:t>
      </w:r>
      <w:r>
        <w:rPr>
          <w:i w:val="1"/>
          <w:iCs w:val="1"/>
          <w:sz w:val="20"/>
          <w:szCs w:val="20"/>
          <w:rtl w:val="0"/>
          <w:lang w:val="de-DE"/>
        </w:rPr>
        <w:t>den s</w:t>
      </w:r>
      <w:r>
        <w:rPr>
          <w:i w:val="1"/>
          <w:iCs w:val="1"/>
          <w:sz w:val="20"/>
          <w:szCs w:val="20"/>
          <w:rtl w:val="0"/>
          <w:lang w:val="da-DK"/>
        </w:rPr>
        <w:t>å</w:t>
      </w:r>
      <w:r>
        <w:rPr>
          <w:i w:val="1"/>
          <w:iCs w:val="1"/>
          <w:sz w:val="20"/>
          <w:szCs w:val="20"/>
          <w:rtl w:val="0"/>
        </w:rPr>
        <w:t>kalte Kippermoen-saken om et kommunalt treningssenter i Mosj</w:t>
      </w:r>
      <w:r>
        <w:rPr>
          <w:i w:val="1"/>
          <w:iCs w:val="1"/>
          <w:sz w:val="20"/>
          <w:szCs w:val="20"/>
          <w:rtl w:val="0"/>
          <w:lang w:val="da-DK"/>
        </w:rPr>
        <w:t>ø</w:t>
      </w:r>
      <w:r>
        <w:rPr>
          <w:i w:val="1"/>
          <w:iCs w:val="1"/>
          <w:sz w:val="20"/>
          <w:szCs w:val="20"/>
          <w:rtl w:val="0"/>
        </w:rPr>
        <w:t xml:space="preserve">en. Saken var gjenstand for en </w:t>
      </w:r>
      <w:r>
        <w:rPr>
          <w:i w:val="1"/>
          <w:iCs w:val="1"/>
          <w:sz w:val="20"/>
          <w:szCs w:val="20"/>
          <w:rtl w:val="0"/>
          <w:lang w:val="da-DK"/>
        </w:rPr>
        <w:t>å</w:t>
      </w:r>
      <w:r>
        <w:rPr>
          <w:i w:val="1"/>
          <w:iCs w:val="1"/>
          <w:sz w:val="20"/>
          <w:szCs w:val="20"/>
          <w:rtl w:val="0"/>
        </w:rPr>
        <w:t xml:space="preserve">relang prosess i ESA som ble avsluttet i 2013 (ESAs pressemelding: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"http://www.eftasurv.int/press--publications/press-releases/state-aid/nr/1880"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http://www.eftasurv.int/press--publications/press-releases/state-aid/nr/1880</w:t>
      </w:r>
      <w:r>
        <w:rPr/>
        <w:fldChar w:fldCharType="end" w:fldLock="0"/>
      </w:r>
      <w:r>
        <w:rPr>
          <w:i w:val="1"/>
          <w:iCs w:val="1"/>
          <w:sz w:val="20"/>
          <w:szCs w:val="20"/>
          <w:rtl w:val="0"/>
        </w:rPr>
        <w:t xml:space="preserve">, ESAs vedtak i fulltekst: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"http://www.eftasurv.int/media/decisions/90-13-COL.pdf"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http://www.eftasurv.int/media/decisions/90-13-COL.pdf</w:t>
      </w:r>
      <w:r>
        <w:rPr/>
        <w:fldChar w:fldCharType="end" w:fldLock="0"/>
      </w:r>
      <w:r>
        <w:rPr>
          <w:i w:val="1"/>
          <w:iCs w:val="1"/>
          <w:sz w:val="20"/>
          <w:szCs w:val="20"/>
          <w:rtl w:val="0"/>
        </w:rPr>
        <w:t xml:space="preserve">). Her ble kommunen bedt om </w:t>
      </w:r>
      <w:r>
        <w:rPr>
          <w:i w:val="1"/>
          <w:iCs w:val="1"/>
          <w:sz w:val="20"/>
          <w:szCs w:val="20"/>
          <w:rtl w:val="0"/>
        </w:rPr>
        <w:t xml:space="preserve">å </w:t>
      </w:r>
      <w:r>
        <w:rPr>
          <w:i w:val="1"/>
          <w:iCs w:val="1"/>
          <w:sz w:val="20"/>
          <w:szCs w:val="20"/>
          <w:rtl w:val="0"/>
        </w:rPr>
        <w:t>endre finansieringen av treningssenteret, samt stille krav om avkastning. Saken mellom kommunen og treningssenteret ble avsluttet s</w:t>
      </w:r>
      <w:r>
        <w:rPr>
          <w:i w:val="1"/>
          <w:iCs w:val="1"/>
          <w:sz w:val="20"/>
          <w:szCs w:val="20"/>
          <w:rtl w:val="0"/>
        </w:rPr>
        <w:t xml:space="preserve">å </w:t>
      </w:r>
      <w:r>
        <w:rPr>
          <w:i w:val="1"/>
          <w:iCs w:val="1"/>
          <w:sz w:val="20"/>
          <w:szCs w:val="20"/>
          <w:rtl w:val="0"/>
        </w:rPr>
        <w:t>sent som i oktober 2017, da partene inngikk et forlik p</w:t>
      </w:r>
      <w:r>
        <w:rPr>
          <w:i w:val="1"/>
          <w:iCs w:val="1"/>
          <w:sz w:val="20"/>
          <w:szCs w:val="20"/>
          <w:rtl w:val="0"/>
        </w:rPr>
        <w:t xml:space="preserve">å </w:t>
      </w:r>
      <w:r>
        <w:rPr>
          <w:i w:val="1"/>
          <w:iCs w:val="1"/>
          <w:sz w:val="20"/>
          <w:szCs w:val="20"/>
          <w:rtl w:val="0"/>
        </w:rPr>
        <w:t>1,2 millioner kroner til treningssenteret (se medieoppslag her:</w:t>
      </w:r>
      <w:r>
        <w:rPr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"https://t-i.no/2017/10/25/forlik-saken-frisk3-vefsn-kommune/"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https://t-i.no/2017/10/25/forlik-saken-frisk3-vefsn-kommune/</w:t>
      </w:r>
      <w:r>
        <w:rPr/>
        <w:fldChar w:fldCharType="end" w:fldLock="0"/>
      </w:r>
      <w:r>
        <w:rPr>
          <w:i w:val="1"/>
          <w:iCs w:val="1"/>
          <w:sz w:val="20"/>
          <w:szCs w:val="20"/>
          <w:rtl w:val="0"/>
        </w:rPr>
        <w:t xml:space="preserve">). </w:t>
      </w:r>
    </w:p>
    <w:p>
      <w:pPr>
        <w:pStyle w:val="Brødtekst"/>
        <w:ind w:left="708" w:firstLine="0"/>
        <w:jc w:val="both"/>
      </w:pPr>
      <w:r>
        <w:rPr>
          <w:i w:val="1"/>
          <w:iCs w:val="1"/>
          <w:sz w:val="20"/>
          <w:szCs w:val="20"/>
          <w:rtl w:val="0"/>
        </w:rPr>
        <w:t>Med vennlig hilsen</w:t>
      </w:r>
      <w:r>
        <w:rPr>
          <w:i w:val="1"/>
          <w:iCs w:val="1"/>
          <w:sz w:val="20"/>
          <w:szCs w:val="20"/>
        </w:rPr>
        <w:br w:type="textWrapping"/>
      </w:r>
      <w:r>
        <w:rPr>
          <w:i w:val="1"/>
          <w:iCs w:val="1"/>
          <w:sz w:val="20"/>
          <w:szCs w:val="20"/>
          <w:rtl w:val="0"/>
        </w:rPr>
        <w:t>[***]</w:t>
      </w:r>
      <w:r>
        <w:rPr>
          <w:i w:val="1"/>
          <w:iCs w:val="1"/>
          <w:sz w:val="20"/>
          <w:szCs w:val="20"/>
        </w:rPr>
        <w:br w:type="textWrapping"/>
      </w:r>
      <w:r>
        <w:rPr>
          <w:i w:val="1"/>
          <w:iCs w:val="1"/>
          <w:sz w:val="20"/>
          <w:szCs w:val="20"/>
          <w:rtl w:val="0"/>
        </w:rPr>
        <w:t>Daglig leder</w:t>
      </w:r>
      <w:r>
        <w:rPr>
          <w:i w:val="1"/>
          <w:iCs w:val="1"/>
          <w:sz w:val="20"/>
          <w:szCs w:val="20"/>
        </w:rPr>
        <w:br w:type="textWrapping"/>
      </w:r>
      <w:r>
        <w:rPr>
          <w:i w:val="1"/>
          <w:iCs w:val="1"/>
          <w:sz w:val="20"/>
          <w:szCs w:val="20"/>
          <w:rtl w:val="0"/>
        </w:rPr>
        <w:t>Kopi: Hovedorganisasjonen Virke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opptekst og bunntekst">
    <w:name w:val="Topptekst og bunntekst"/>
    <w:next w:val="Topptekst og bunn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Kobling">
    <w:name w:val="Kobling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Kobling"/>
    <w:next w:val="Hyperlink.0"/>
    <w:rPr>
      <w:rFonts w:ascii="Calibri" w:cs="Calibri" w:hAnsi="Calibri" w:eastAsia="Calibri"/>
      <w:i w:val="1"/>
      <w:iCs w:val="1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